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7040" w14:textId="77777777" w:rsidR="00F35DFD" w:rsidRDefault="00D756A2" w:rsidP="008B6767">
      <w:pPr>
        <w:spacing w:after="0" w:line="240" w:lineRule="auto"/>
        <w:jc w:val="center"/>
      </w:pPr>
      <w:r>
        <w:t xml:space="preserve">МИНИСТАРСТВО  ТУРИЗМА И </w:t>
      </w:r>
      <w:r>
        <w:rPr>
          <w:lang w:val="sr-Cyrl-RS"/>
        </w:rPr>
        <w:t>ОМЛАДИНЕ</w:t>
      </w:r>
      <w:r w:rsidR="008B6767">
        <w:t xml:space="preserve"> </w:t>
      </w:r>
    </w:p>
    <w:p w14:paraId="620E2F40" w14:textId="77777777" w:rsidR="008B6767" w:rsidRPr="00F35DFD" w:rsidRDefault="008B6767" w:rsidP="008B6767">
      <w:pPr>
        <w:spacing w:after="0" w:line="240" w:lineRule="auto"/>
        <w:jc w:val="center"/>
        <w:rPr>
          <w:lang w:val="sr-Cyrl-RS"/>
        </w:rPr>
      </w:pPr>
      <w:proofErr w:type="spellStart"/>
      <w:r>
        <w:t>Београд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r w:rsidR="00F35DFD">
        <w:rPr>
          <w:lang w:val="sr-Cyrl-RS"/>
        </w:rPr>
        <w:t xml:space="preserve">Немањина </w:t>
      </w:r>
      <w:r>
        <w:t xml:space="preserve"> </w:t>
      </w:r>
      <w:proofErr w:type="spellStart"/>
      <w:r>
        <w:t>бр</w:t>
      </w:r>
      <w:proofErr w:type="spellEnd"/>
      <w:r>
        <w:t xml:space="preserve">. </w:t>
      </w:r>
      <w:r w:rsidR="00F35DFD">
        <w:rPr>
          <w:lang w:val="sr-Cyrl-RS"/>
        </w:rPr>
        <w:t>22-26</w:t>
      </w:r>
    </w:p>
    <w:p w14:paraId="55379FA9" w14:textId="77777777" w:rsidR="008B6767" w:rsidRDefault="008B6767" w:rsidP="008B6767">
      <w:pPr>
        <w:spacing w:after="0" w:line="240" w:lineRule="auto"/>
        <w:jc w:val="both"/>
      </w:pPr>
    </w:p>
    <w:p w14:paraId="480B5A2D" w14:textId="44246132" w:rsidR="000B6119" w:rsidRPr="00F658C3" w:rsidRDefault="008B6767" w:rsidP="00F658C3">
      <w:pPr>
        <w:spacing w:after="0" w:line="240" w:lineRule="auto"/>
        <w:jc w:val="both"/>
        <w:rPr>
          <w:lang w:val="ru-RU"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27.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( 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>. 72/11, 88/13, 105/</w:t>
      </w:r>
      <w:r w:rsidR="00D2419F">
        <w:t xml:space="preserve">14, 104/16 – </w:t>
      </w:r>
      <w:proofErr w:type="spellStart"/>
      <w:r w:rsidR="00D2419F">
        <w:t>др</w:t>
      </w:r>
      <w:proofErr w:type="spellEnd"/>
      <w:r w:rsidR="00D2419F">
        <w:t xml:space="preserve">. </w:t>
      </w:r>
      <w:proofErr w:type="spellStart"/>
      <w:r w:rsidR="00D2419F">
        <w:t>закон</w:t>
      </w:r>
      <w:proofErr w:type="spellEnd"/>
      <w:r w:rsidR="00D2419F">
        <w:t>, 108/16,</w:t>
      </w:r>
      <w:r>
        <w:t xml:space="preserve"> 113/17</w:t>
      </w:r>
      <w:r w:rsidR="00D2419F">
        <w:rPr>
          <w:lang w:val="sr-Cyrl-RS"/>
        </w:rPr>
        <w:t xml:space="preserve"> и 95/2018</w:t>
      </w:r>
      <w:r>
        <w:t xml:space="preserve">), </w:t>
      </w:r>
      <w:proofErr w:type="spellStart"/>
      <w:r>
        <w:t>члана</w:t>
      </w:r>
      <w:proofErr w:type="spellEnd"/>
      <w:r>
        <w:t xml:space="preserve"> 11. </w:t>
      </w:r>
      <w:proofErr w:type="spellStart"/>
      <w:r>
        <w:t>став</w:t>
      </w:r>
      <w:proofErr w:type="spellEnd"/>
      <w:r>
        <w:t xml:space="preserve"> 1. и 2.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поступању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одређеним</w:t>
      </w:r>
      <w:proofErr w:type="spellEnd"/>
      <w:r>
        <w:t xml:space="preserve"> </w:t>
      </w:r>
      <w:proofErr w:type="spellStart"/>
      <w:r>
        <w:t>стварима</w:t>
      </w:r>
      <w:proofErr w:type="spellEnd"/>
      <w:r>
        <w:t xml:space="preserve"> у </w:t>
      </w:r>
      <w:proofErr w:type="spellStart"/>
      <w:r>
        <w:t>државној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РС</w:t>
      </w:r>
      <w:r w:rsidR="005C17C8">
        <w:t>ˮ</w:t>
      </w:r>
      <w:proofErr w:type="spellEnd"/>
      <w:r w:rsidR="005C17C8">
        <w:rPr>
          <w:lang w:val="sr-Cyrl-RS"/>
        </w:rPr>
        <w:t xml:space="preserve"> </w:t>
      </w:r>
      <w:proofErr w:type="spellStart"/>
      <w:r>
        <w:t>бр</w:t>
      </w:r>
      <w:proofErr w:type="spellEnd"/>
      <w:r>
        <w:t>. 98/10 и 51/</w:t>
      </w:r>
      <w:r w:rsidR="00D2419F">
        <w:t xml:space="preserve">11), </w:t>
      </w:r>
      <w:proofErr w:type="spellStart"/>
      <w:r w:rsidR="00D2419F" w:rsidRPr="000B6119">
        <w:t>Закључка</w:t>
      </w:r>
      <w:proofErr w:type="spellEnd"/>
      <w:r w:rsidR="00D2419F" w:rsidRPr="000B6119">
        <w:t xml:space="preserve"> </w:t>
      </w:r>
      <w:proofErr w:type="spellStart"/>
      <w:r w:rsidR="00D2419F" w:rsidRPr="000B6119">
        <w:t>Владе</w:t>
      </w:r>
      <w:proofErr w:type="spellEnd"/>
      <w:r w:rsidR="00D2419F" w:rsidRPr="000B6119">
        <w:t xml:space="preserve"> 05 </w:t>
      </w:r>
      <w:proofErr w:type="spellStart"/>
      <w:r w:rsidR="00D2419F" w:rsidRPr="000B6119">
        <w:t>Број</w:t>
      </w:r>
      <w:proofErr w:type="spellEnd"/>
      <w:r w:rsidR="00D2419F" w:rsidRPr="000B6119">
        <w:t>: 46-</w:t>
      </w:r>
      <w:r w:rsidR="000B6119" w:rsidRPr="000B6119">
        <w:rPr>
          <w:lang w:val="sr-Cyrl-RS"/>
        </w:rPr>
        <w:t>14012</w:t>
      </w:r>
      <w:r w:rsidR="00D2419F" w:rsidRPr="000B6119">
        <w:t>/202</w:t>
      </w:r>
      <w:r w:rsidR="000B6119" w:rsidRPr="000B6119">
        <w:rPr>
          <w:lang w:val="sr-Cyrl-RS"/>
        </w:rPr>
        <w:t>5</w:t>
      </w:r>
      <w:r w:rsidRPr="000B6119">
        <w:t xml:space="preserve"> од </w:t>
      </w:r>
      <w:r w:rsidR="000B6119" w:rsidRPr="000B6119">
        <w:rPr>
          <w:lang w:val="sr-Cyrl-RS"/>
        </w:rPr>
        <w:t>18</w:t>
      </w:r>
      <w:r w:rsidRPr="000B6119">
        <w:t xml:space="preserve">. </w:t>
      </w:r>
      <w:r w:rsidR="000B6119" w:rsidRPr="000B6119">
        <w:rPr>
          <w:lang w:val="sr-Cyrl-RS"/>
        </w:rPr>
        <w:t>децембра</w:t>
      </w:r>
      <w:r w:rsidR="00C90D0F" w:rsidRPr="000B6119">
        <w:t xml:space="preserve"> 202</w:t>
      </w:r>
      <w:r w:rsidR="000B6119" w:rsidRPr="000B6119">
        <w:rPr>
          <w:lang w:val="sr-Cyrl-RS"/>
        </w:rPr>
        <w:t>5</w:t>
      </w:r>
      <w:r w:rsidRPr="000B6119">
        <w:t xml:space="preserve">. </w:t>
      </w:r>
      <w:r w:rsidR="005C17C8" w:rsidRPr="000B6119">
        <w:rPr>
          <w:lang w:val="sr-Cyrl-RS"/>
        </w:rPr>
        <w:t>г</w:t>
      </w:r>
      <w:proofErr w:type="spellStart"/>
      <w:r w:rsidRPr="000B6119">
        <w:t>одине</w:t>
      </w:r>
      <w:proofErr w:type="spellEnd"/>
      <w:r w:rsidR="005C17C8" w:rsidRPr="000B6119">
        <w:rPr>
          <w:lang w:val="sr-Cyrl-RS"/>
        </w:rPr>
        <w:t>,</w:t>
      </w:r>
      <w:r w:rsidR="000B6119">
        <w:rPr>
          <w:lang w:val="sr-Cyrl-RS"/>
        </w:rPr>
        <w:t xml:space="preserve"> </w:t>
      </w:r>
      <w:r w:rsidR="00F658C3">
        <w:rPr>
          <w:lang w:val="sr-Cyrl-RS"/>
        </w:rPr>
        <w:t xml:space="preserve">Одлуке министра туризма и омладине Број: </w:t>
      </w:r>
      <w:r w:rsidR="00F658C3" w:rsidRPr="00F658C3">
        <w:rPr>
          <w:lang w:val="ru-RU"/>
        </w:rPr>
        <w:t>00</w:t>
      </w:r>
      <w:r w:rsidR="00F658C3" w:rsidRPr="00F658C3">
        <w:rPr>
          <w:lang w:val="sr-Latn-RS"/>
        </w:rPr>
        <w:t>5071151</w:t>
      </w:r>
      <w:r w:rsidR="00F658C3" w:rsidRPr="00F658C3">
        <w:rPr>
          <w:lang w:val="ru-RU"/>
        </w:rPr>
        <w:t xml:space="preserve"> 2025</w:t>
      </w:r>
      <w:r w:rsidR="00390CBA">
        <w:rPr>
          <w:lang w:val="ru-RU"/>
        </w:rPr>
        <w:t xml:space="preserve"> </w:t>
      </w:r>
      <w:r w:rsidR="00F658C3" w:rsidRPr="00F658C3">
        <w:rPr>
          <w:lang w:val="ru-RU"/>
        </w:rPr>
        <w:t>13450</w:t>
      </w:r>
      <w:r w:rsidR="00390CBA">
        <w:rPr>
          <w:lang w:val="ru-RU"/>
        </w:rPr>
        <w:t xml:space="preserve"> </w:t>
      </w:r>
      <w:r w:rsidR="00F658C3" w:rsidRPr="00F658C3">
        <w:rPr>
          <w:lang w:val="ru-RU"/>
        </w:rPr>
        <w:t xml:space="preserve">002 003 </w:t>
      </w:r>
      <w:r w:rsidR="00F658C3" w:rsidRPr="00F658C3">
        <w:rPr>
          <w:lang w:val="sr-Latn-RS"/>
        </w:rPr>
        <w:t>416</w:t>
      </w:r>
      <w:r w:rsidR="00F658C3" w:rsidRPr="00F658C3">
        <w:rPr>
          <w:lang w:val="ru-RU"/>
        </w:rPr>
        <w:t xml:space="preserve"> </w:t>
      </w:r>
      <w:r w:rsidR="00F658C3" w:rsidRPr="00F658C3">
        <w:rPr>
          <w:lang w:val="sr-Latn-RS"/>
        </w:rPr>
        <w:t>190</w:t>
      </w:r>
      <w:r w:rsidR="00F658C3" w:rsidRPr="00F658C3">
        <w:rPr>
          <w:lang w:val="ru-RU"/>
        </w:rPr>
        <w:t xml:space="preserve"> </w:t>
      </w:r>
      <w:r w:rsidR="00F658C3">
        <w:rPr>
          <w:lang w:val="ru-RU"/>
        </w:rPr>
        <w:t>од 8. јануара 2026</w:t>
      </w:r>
      <w:r w:rsidR="00EC1736">
        <w:rPr>
          <w:lang w:val="sr-Latn-RS"/>
        </w:rPr>
        <w:t xml:space="preserve">. </w:t>
      </w:r>
      <w:r w:rsidR="00F658C3">
        <w:rPr>
          <w:lang w:val="ru-RU"/>
        </w:rPr>
        <w:t>године, објављује:</w:t>
      </w:r>
    </w:p>
    <w:p w14:paraId="70C214C1" w14:textId="60A32FDD" w:rsidR="000B6119" w:rsidRDefault="000B6119" w:rsidP="000B6119">
      <w:pPr>
        <w:spacing w:after="0" w:line="240" w:lineRule="auto"/>
        <w:ind w:firstLine="720"/>
        <w:jc w:val="both"/>
        <w:rPr>
          <w:lang w:val="sr-Cyrl-RS"/>
        </w:rPr>
      </w:pPr>
    </w:p>
    <w:p w14:paraId="6F7025F2" w14:textId="77777777" w:rsidR="000B6119" w:rsidRDefault="000B6119" w:rsidP="000B6119">
      <w:pPr>
        <w:spacing w:after="0" w:line="240" w:lineRule="auto"/>
        <w:ind w:firstLine="720"/>
        <w:jc w:val="both"/>
      </w:pPr>
    </w:p>
    <w:p w14:paraId="4661FE44" w14:textId="77777777" w:rsidR="00C3602C" w:rsidRDefault="008B6767" w:rsidP="008B6767">
      <w:pPr>
        <w:spacing w:after="0" w:line="240" w:lineRule="auto"/>
        <w:jc w:val="center"/>
      </w:pPr>
      <w:r>
        <w:t xml:space="preserve">О  Г  Л  А  С  </w:t>
      </w:r>
    </w:p>
    <w:p w14:paraId="38644FDE" w14:textId="77777777" w:rsidR="008B6767" w:rsidRDefault="008B6767" w:rsidP="008B6767">
      <w:pPr>
        <w:spacing w:after="0" w:line="240" w:lineRule="auto"/>
        <w:jc w:val="center"/>
      </w:pPr>
      <w:r>
        <w:t xml:space="preserve"> РАДИ ОТУЂЕЊА ПОКРЕТНИХ СТВАРИ  - ВОЗИЛА У СВОЈИНИ  РЕПУБЛИКЕ СРБИЈЕ  ПРИКУПЉАЊЕМ ПИСМЕНИХ ПОНУДА</w:t>
      </w:r>
    </w:p>
    <w:p w14:paraId="7B58D754" w14:textId="77777777" w:rsidR="008B6767" w:rsidRDefault="008B6767" w:rsidP="008B6767">
      <w:pPr>
        <w:spacing w:after="0" w:line="240" w:lineRule="auto"/>
        <w:jc w:val="both"/>
      </w:pPr>
    </w:p>
    <w:p w14:paraId="1A49AFFF" w14:textId="77777777" w:rsidR="008B6767" w:rsidRDefault="008B6767" w:rsidP="008B6767">
      <w:pPr>
        <w:spacing w:after="0" w:line="240" w:lineRule="auto"/>
        <w:jc w:val="both"/>
      </w:pPr>
    </w:p>
    <w:p w14:paraId="17F1947E" w14:textId="00B5475F" w:rsidR="008B6767" w:rsidRPr="00301CAC" w:rsidRDefault="008B6767" w:rsidP="00301C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301CAC">
        <w:rPr>
          <w:b/>
          <w:bCs/>
        </w:rPr>
        <w:t>ПРЕДМЕТ ОТУЂЕЊА</w:t>
      </w:r>
    </w:p>
    <w:p w14:paraId="30FD4E65" w14:textId="77777777" w:rsidR="00301CAC" w:rsidRPr="00301CAC" w:rsidRDefault="00301CAC" w:rsidP="00301CAC">
      <w:pPr>
        <w:pStyle w:val="ListParagraph"/>
        <w:spacing w:after="0" w:line="240" w:lineRule="auto"/>
        <w:jc w:val="both"/>
        <w:rPr>
          <w:b/>
          <w:bCs/>
        </w:rPr>
      </w:pPr>
    </w:p>
    <w:p w14:paraId="29DA6ADC" w14:textId="5BF4B9E9" w:rsidR="008B6767" w:rsidRDefault="008B6767" w:rsidP="00F658C3">
      <w:pPr>
        <w:spacing w:after="0" w:line="240" w:lineRule="auto"/>
        <w:jc w:val="both"/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отуђења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 w:rsidR="00CD055B">
        <w:t>, 18</w:t>
      </w:r>
      <w:r>
        <w:t xml:space="preserve"> </w:t>
      </w:r>
      <w:r w:rsidR="00C3602C">
        <w:rPr>
          <w:lang w:val="sr-Cyrl-RS"/>
        </w:rPr>
        <w:t>путничк</w:t>
      </w:r>
      <w:r w:rsidR="00CD055B">
        <w:rPr>
          <w:lang w:val="sr-Cyrl-RS"/>
        </w:rPr>
        <w:t>их</w:t>
      </w:r>
      <w:r w:rsidR="00C3602C">
        <w:rPr>
          <w:lang w:val="sr-Cyrl-RS"/>
        </w:rPr>
        <w:t xml:space="preserve"> </w:t>
      </w:r>
      <w:proofErr w:type="spellStart"/>
      <w:r>
        <w:t>возила</w:t>
      </w:r>
      <w:proofErr w:type="spellEnd"/>
      <w:r>
        <w:t xml:space="preserve">, у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 w:rsidR="00CD055B">
        <w:rPr>
          <w:lang w:val="sr-Cyrl-RS"/>
        </w:rPr>
        <w:t xml:space="preserve">, а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табели</w:t>
      </w:r>
      <w:proofErr w:type="spellEnd"/>
      <w:r>
        <w:t xml:space="preserve"> „</w:t>
      </w:r>
      <w:r w:rsidR="00C3602C" w:rsidRPr="00DD7609">
        <w:rPr>
          <w:lang w:val="sr-Cyrl-CS"/>
        </w:rPr>
        <w:t>Спецификациј</w:t>
      </w:r>
      <w:r w:rsidR="00F87FD6">
        <w:rPr>
          <w:lang w:val="sr-Cyrl-CS"/>
        </w:rPr>
        <w:t>а</w:t>
      </w:r>
      <w:r w:rsidR="00C3602C" w:rsidRPr="00DD7609">
        <w:rPr>
          <w:lang w:val="sr-Cyrl-CS"/>
        </w:rPr>
        <w:t xml:space="preserve"> возила Министарства </w:t>
      </w:r>
      <w:r w:rsidR="00D756A2">
        <w:rPr>
          <w:lang w:val="sr-Cyrl-CS"/>
        </w:rPr>
        <w:t xml:space="preserve"> туризма и омладине</w:t>
      </w:r>
      <w:r w:rsidR="00C3602C">
        <w:rPr>
          <w:lang w:val="sr-Cyrl-CS"/>
        </w:rPr>
        <w:t>,</w:t>
      </w:r>
      <w:r w:rsidR="00C3602C" w:rsidRPr="00DD7609">
        <w:rPr>
          <w:lang w:val="sr-Cyrl-CS"/>
        </w:rPr>
        <w:t xml:space="preserve"> која су предмет </w:t>
      </w:r>
      <w:r w:rsidR="00C3602C">
        <w:rPr>
          <w:lang w:val="sr-Cyrl-CS"/>
        </w:rPr>
        <w:t>отуђења</w:t>
      </w:r>
      <w:r w:rsidR="005C17C8">
        <w:t>ˮ</w:t>
      </w:r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ближе</w:t>
      </w:r>
      <w:proofErr w:type="spellEnd"/>
      <w:r>
        <w:t xml:space="preserve"> </w:t>
      </w:r>
      <w:proofErr w:type="spellStart"/>
      <w:r>
        <w:t>карактеристике</w:t>
      </w:r>
      <w:proofErr w:type="spellEnd"/>
      <w:r>
        <w:t xml:space="preserve"> и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купопродајне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>.</w:t>
      </w:r>
    </w:p>
    <w:p w14:paraId="3B423F88" w14:textId="77777777" w:rsidR="00973391" w:rsidRDefault="00973391" w:rsidP="008B6767">
      <w:pPr>
        <w:spacing w:after="0" w:line="240" w:lineRule="auto"/>
        <w:jc w:val="both"/>
      </w:pPr>
    </w:p>
    <w:p w14:paraId="778C146D" w14:textId="77777777" w:rsidR="003D413A" w:rsidRDefault="003D413A" w:rsidP="003D413A">
      <w:pPr>
        <w:spacing w:after="0"/>
        <w:jc w:val="center"/>
        <w:rPr>
          <w:lang w:val="sr-Cyrl-CS"/>
        </w:rPr>
      </w:pPr>
      <w:r w:rsidRPr="00DD7609">
        <w:rPr>
          <w:lang w:val="sr-Cyrl-CS"/>
        </w:rPr>
        <w:t>СПЕЦИФИКАЦИЈ</w:t>
      </w:r>
      <w:r>
        <w:rPr>
          <w:lang w:val="sr-Cyrl-CS"/>
        </w:rPr>
        <w:t>А</w:t>
      </w:r>
      <w:r w:rsidRPr="00DD7609">
        <w:rPr>
          <w:lang w:val="sr-Cyrl-CS"/>
        </w:rPr>
        <w:t xml:space="preserve"> ВОЗИЛА</w:t>
      </w:r>
    </w:p>
    <w:p w14:paraId="53F89980" w14:textId="77777777" w:rsidR="005C17C8" w:rsidRDefault="003D413A" w:rsidP="005C17C8">
      <w:pPr>
        <w:spacing w:after="0"/>
        <w:jc w:val="center"/>
        <w:rPr>
          <w:lang w:val="sr-Cyrl-CS"/>
        </w:rPr>
      </w:pPr>
      <w:r w:rsidRPr="00DD7609">
        <w:rPr>
          <w:lang w:val="sr-Cyrl-CS"/>
        </w:rPr>
        <w:t xml:space="preserve"> МИНИСТАРСТВА </w:t>
      </w:r>
      <w:r w:rsidR="00D756A2">
        <w:rPr>
          <w:lang w:val="sr-Cyrl-CS"/>
        </w:rPr>
        <w:t xml:space="preserve"> ТУРИЗМА И ОМЛАДИНЕ</w:t>
      </w:r>
      <w:r>
        <w:rPr>
          <w:lang w:val="sr-Cyrl-CS"/>
        </w:rPr>
        <w:t>,</w:t>
      </w:r>
      <w:r w:rsidRPr="00DD7609">
        <w:rPr>
          <w:lang w:val="sr-Cyrl-CS"/>
        </w:rPr>
        <w:t xml:space="preserve"> КОЈА СУ ПРЕДМЕТ </w:t>
      </w:r>
      <w:r>
        <w:rPr>
          <w:lang w:val="sr-Cyrl-CS"/>
        </w:rPr>
        <w:t>ОТУЂЕЊА</w:t>
      </w:r>
    </w:p>
    <w:p w14:paraId="03259FBE" w14:textId="77777777" w:rsidR="005C17C8" w:rsidRPr="005C17C8" w:rsidRDefault="00CA489D" w:rsidP="005C17C8">
      <w:pPr>
        <w:spacing w:after="0"/>
        <w:jc w:val="center"/>
        <w:rPr>
          <w:lang w:val="sr-Cyrl-CS"/>
        </w:rPr>
      </w:pPr>
      <w:r>
        <w:rPr>
          <w:lang w:val="sr-Cyrl-RS"/>
        </w:rPr>
        <w:t xml:space="preserve">Табела </w:t>
      </w: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63"/>
        <w:gridCol w:w="947"/>
        <w:gridCol w:w="1773"/>
        <w:gridCol w:w="1543"/>
        <w:gridCol w:w="1227"/>
        <w:gridCol w:w="523"/>
        <w:gridCol w:w="469"/>
        <w:gridCol w:w="1242"/>
        <w:gridCol w:w="1168"/>
      </w:tblGrid>
      <w:tr w:rsidR="003D413A" w:rsidRPr="003D413A" w14:paraId="7F1B5D23" w14:textId="77777777" w:rsidTr="00AC6896">
        <w:trPr>
          <w:cantSplit/>
          <w:trHeight w:val="1260"/>
          <w:jc w:val="center"/>
        </w:trPr>
        <w:tc>
          <w:tcPr>
            <w:tcW w:w="630" w:type="dxa"/>
            <w:vAlign w:val="center"/>
          </w:tcPr>
          <w:p w14:paraId="556DE023" w14:textId="77777777" w:rsidR="003D413A" w:rsidRPr="003D413A" w:rsidRDefault="003D413A" w:rsidP="009D36BF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Редни број</w:t>
            </w:r>
          </w:p>
        </w:tc>
        <w:tc>
          <w:tcPr>
            <w:tcW w:w="963" w:type="dxa"/>
            <w:vAlign w:val="center"/>
          </w:tcPr>
          <w:p w14:paraId="733C8DAF" w14:textId="77777777" w:rsidR="003D413A" w:rsidRPr="003D413A" w:rsidRDefault="003D413A" w:rsidP="009D36BF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марка</w:t>
            </w:r>
          </w:p>
        </w:tc>
        <w:tc>
          <w:tcPr>
            <w:tcW w:w="947" w:type="dxa"/>
            <w:vAlign w:val="center"/>
          </w:tcPr>
          <w:p w14:paraId="751463CA" w14:textId="77777777" w:rsidR="003D413A" w:rsidRPr="003D413A" w:rsidRDefault="003D413A" w:rsidP="009D36BF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модел</w:t>
            </w:r>
          </w:p>
        </w:tc>
        <w:tc>
          <w:tcPr>
            <w:tcW w:w="1773" w:type="dxa"/>
            <w:vAlign w:val="center"/>
          </w:tcPr>
          <w:p w14:paraId="2A4527E8" w14:textId="77777777" w:rsidR="003D413A" w:rsidRPr="003D413A" w:rsidRDefault="003D413A" w:rsidP="009D36BF">
            <w:pPr>
              <w:ind w:right="-50"/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Број шасије</w:t>
            </w:r>
          </w:p>
        </w:tc>
        <w:tc>
          <w:tcPr>
            <w:tcW w:w="1543" w:type="dxa"/>
            <w:vAlign w:val="center"/>
          </w:tcPr>
          <w:p w14:paraId="3A18BBEF" w14:textId="77777777" w:rsidR="003D413A" w:rsidRPr="003D413A" w:rsidRDefault="003D413A" w:rsidP="009D36BF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Број мотора</w:t>
            </w:r>
          </w:p>
        </w:tc>
        <w:tc>
          <w:tcPr>
            <w:tcW w:w="1227" w:type="dxa"/>
            <w:vAlign w:val="center"/>
          </w:tcPr>
          <w:p w14:paraId="61EE92B1" w14:textId="77777777" w:rsidR="003D413A" w:rsidRPr="003D413A" w:rsidRDefault="003D413A" w:rsidP="009D36BF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Регистарска ознака</w:t>
            </w:r>
          </w:p>
        </w:tc>
        <w:tc>
          <w:tcPr>
            <w:tcW w:w="523" w:type="dxa"/>
            <w:textDirection w:val="btLr"/>
            <w:vAlign w:val="center"/>
          </w:tcPr>
          <w:p w14:paraId="187E8C76" w14:textId="77777777" w:rsidR="003D413A" w:rsidRPr="003D413A" w:rsidRDefault="003D413A" w:rsidP="009D36BF">
            <w:pPr>
              <w:ind w:left="113" w:right="113"/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Возило у возном стању</w:t>
            </w:r>
          </w:p>
          <w:p w14:paraId="49DF3D85" w14:textId="77777777" w:rsidR="003D413A" w:rsidRPr="003D413A" w:rsidRDefault="003D413A" w:rsidP="009D36BF">
            <w:pPr>
              <w:ind w:left="113" w:right="113"/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(да/не)</w:t>
            </w:r>
          </w:p>
        </w:tc>
        <w:tc>
          <w:tcPr>
            <w:tcW w:w="469" w:type="dxa"/>
            <w:textDirection w:val="btLr"/>
            <w:vAlign w:val="center"/>
          </w:tcPr>
          <w:p w14:paraId="1447E911" w14:textId="77777777" w:rsidR="003D413A" w:rsidRPr="003D413A" w:rsidRDefault="003D413A" w:rsidP="009D36BF">
            <w:pPr>
              <w:ind w:left="113" w:right="113"/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Регистровано</w:t>
            </w:r>
          </w:p>
          <w:p w14:paraId="25C4EB2C" w14:textId="77777777" w:rsidR="003D413A" w:rsidRPr="003D413A" w:rsidRDefault="003D413A" w:rsidP="009D36BF">
            <w:pPr>
              <w:ind w:left="113" w:right="113"/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(да/не)</w:t>
            </w:r>
          </w:p>
        </w:tc>
        <w:tc>
          <w:tcPr>
            <w:tcW w:w="1242" w:type="dxa"/>
            <w:vAlign w:val="center"/>
          </w:tcPr>
          <w:p w14:paraId="0E7EC118" w14:textId="77777777" w:rsidR="003D413A" w:rsidRPr="003D413A" w:rsidRDefault="003D413A" w:rsidP="009D36BF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Локација (адреса/град)</w:t>
            </w:r>
          </w:p>
        </w:tc>
        <w:tc>
          <w:tcPr>
            <w:tcW w:w="1168" w:type="dxa"/>
            <w:vAlign w:val="center"/>
          </w:tcPr>
          <w:p w14:paraId="2FC25B7C" w14:textId="77777777" w:rsidR="003D413A" w:rsidRDefault="003D413A" w:rsidP="009D36BF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Почетна купопродајна цена</w:t>
            </w:r>
            <w:r w:rsidR="00DA3E50">
              <w:rPr>
                <w:sz w:val="16"/>
                <w:szCs w:val="16"/>
                <w:lang w:val="sr-Cyrl-RS"/>
              </w:rPr>
              <w:t xml:space="preserve"> РСД</w:t>
            </w:r>
          </w:p>
          <w:p w14:paraId="4E3C6C81" w14:textId="77777777" w:rsidR="00DA3E50" w:rsidRPr="003D413A" w:rsidRDefault="00DA3E50" w:rsidP="00DA3E50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(у  динарима)</w:t>
            </w:r>
          </w:p>
        </w:tc>
      </w:tr>
      <w:tr w:rsidR="003D413A" w:rsidRPr="003D413A" w14:paraId="150D696B" w14:textId="77777777" w:rsidTr="00AC6896">
        <w:trPr>
          <w:trHeight w:val="453"/>
          <w:jc w:val="center"/>
        </w:trPr>
        <w:tc>
          <w:tcPr>
            <w:tcW w:w="630" w:type="dxa"/>
            <w:vAlign w:val="center"/>
          </w:tcPr>
          <w:p w14:paraId="57D10478" w14:textId="77777777" w:rsidR="003D413A" w:rsidRPr="003D413A" w:rsidRDefault="003D413A" w:rsidP="009D36BF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1</w:t>
            </w:r>
          </w:p>
        </w:tc>
        <w:tc>
          <w:tcPr>
            <w:tcW w:w="963" w:type="dxa"/>
            <w:vAlign w:val="center"/>
          </w:tcPr>
          <w:p w14:paraId="08A55A12" w14:textId="0F60B7C2" w:rsidR="003D413A" w:rsidRPr="00D756A2" w:rsidRDefault="003D413A" w:rsidP="009D36BF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Latn-RS"/>
              </w:rPr>
              <w:t>ZASTAVA</w:t>
            </w:r>
            <w:r w:rsidR="00D756A2">
              <w:rPr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947" w:type="dxa"/>
            <w:vAlign w:val="center"/>
          </w:tcPr>
          <w:p w14:paraId="4A7D1C49" w14:textId="77D7B50A" w:rsidR="003D413A" w:rsidRPr="00D756A2" w:rsidRDefault="00AC6896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Latn-RS"/>
              </w:rPr>
              <w:t xml:space="preserve">10 </w:t>
            </w:r>
          </w:p>
        </w:tc>
        <w:tc>
          <w:tcPr>
            <w:tcW w:w="1773" w:type="dxa"/>
            <w:vAlign w:val="center"/>
          </w:tcPr>
          <w:p w14:paraId="3CB2FBC1" w14:textId="45C4952F" w:rsidR="003D413A" w:rsidRPr="006D6623" w:rsidRDefault="00D756A2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</w:t>
            </w:r>
            <w:r>
              <w:rPr>
                <w:sz w:val="16"/>
                <w:szCs w:val="16"/>
                <w:lang w:val="sr-Cyrl-RS"/>
              </w:rPr>
              <w:t>880</w:t>
            </w:r>
            <w:r w:rsidR="006D6623">
              <w:rPr>
                <w:sz w:val="16"/>
                <w:szCs w:val="16"/>
                <w:lang w:val="sr-Latn-RS"/>
              </w:rPr>
              <w:t>0000004072</w:t>
            </w:r>
          </w:p>
        </w:tc>
        <w:tc>
          <w:tcPr>
            <w:tcW w:w="1543" w:type="dxa"/>
            <w:vAlign w:val="center"/>
          </w:tcPr>
          <w:p w14:paraId="3970EFC8" w14:textId="2667EECF" w:rsidR="003D413A" w:rsidRPr="006D6623" w:rsidRDefault="00D756A2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</w:t>
            </w:r>
            <w:r>
              <w:rPr>
                <w:sz w:val="16"/>
                <w:szCs w:val="16"/>
                <w:lang w:val="sr-Cyrl-RS"/>
              </w:rPr>
              <w:t>88А4000</w:t>
            </w:r>
            <w:r w:rsidR="006D6623">
              <w:rPr>
                <w:sz w:val="16"/>
                <w:szCs w:val="16"/>
                <w:lang w:val="sr-Latn-RS"/>
              </w:rPr>
              <w:t>4579979</w:t>
            </w:r>
          </w:p>
        </w:tc>
        <w:tc>
          <w:tcPr>
            <w:tcW w:w="1227" w:type="dxa"/>
            <w:vAlign w:val="center"/>
          </w:tcPr>
          <w:p w14:paraId="3CABAF3D" w14:textId="217D06B2" w:rsidR="003D413A" w:rsidRPr="00AC6896" w:rsidRDefault="00AC6896" w:rsidP="006D6623">
            <w:pPr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1849-XI</w:t>
            </w:r>
          </w:p>
        </w:tc>
        <w:tc>
          <w:tcPr>
            <w:tcW w:w="523" w:type="dxa"/>
            <w:vAlign w:val="center"/>
          </w:tcPr>
          <w:p w14:paraId="216E7A00" w14:textId="149FA44B" w:rsidR="003D413A" w:rsidRPr="00AC6896" w:rsidRDefault="00AC6896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264B0660" w14:textId="69A181FB" w:rsidR="003D413A" w:rsidRPr="003D413A" w:rsidRDefault="00AC6896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27406971" w14:textId="5299C4D1" w:rsidR="003D413A" w:rsidRPr="003D413A" w:rsidRDefault="00AC6896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Булевар Михајла Пупина 2, Београд </w:t>
            </w:r>
          </w:p>
        </w:tc>
        <w:tc>
          <w:tcPr>
            <w:tcW w:w="1168" w:type="dxa"/>
            <w:vAlign w:val="center"/>
          </w:tcPr>
          <w:p w14:paraId="6D19E259" w14:textId="7B148B73" w:rsidR="003D413A" w:rsidRPr="006D6623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50.000,00</w:t>
            </w:r>
          </w:p>
        </w:tc>
      </w:tr>
      <w:tr w:rsidR="003D413A" w:rsidRPr="003D413A" w14:paraId="4B516114" w14:textId="77777777" w:rsidTr="00AC6896">
        <w:trPr>
          <w:trHeight w:val="559"/>
          <w:jc w:val="center"/>
        </w:trPr>
        <w:tc>
          <w:tcPr>
            <w:tcW w:w="630" w:type="dxa"/>
            <w:vAlign w:val="center"/>
          </w:tcPr>
          <w:p w14:paraId="3E91F5BA" w14:textId="77777777" w:rsidR="003D413A" w:rsidRPr="003D413A" w:rsidRDefault="003D413A" w:rsidP="009D36BF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2</w:t>
            </w:r>
          </w:p>
        </w:tc>
        <w:tc>
          <w:tcPr>
            <w:tcW w:w="963" w:type="dxa"/>
            <w:vAlign w:val="center"/>
          </w:tcPr>
          <w:p w14:paraId="008CC1D5" w14:textId="10A7ED14" w:rsidR="003D413A" w:rsidRPr="00D756A2" w:rsidRDefault="003D413A" w:rsidP="009D36BF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Latn-RS"/>
              </w:rPr>
              <w:t>ZASTAVA</w:t>
            </w:r>
            <w:r w:rsidR="00D756A2">
              <w:rPr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947" w:type="dxa"/>
            <w:vAlign w:val="center"/>
          </w:tcPr>
          <w:p w14:paraId="32F4B304" w14:textId="128B257F" w:rsidR="003D413A" w:rsidRPr="00D756A2" w:rsidRDefault="00D756A2" w:rsidP="00D756A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 </w:t>
            </w:r>
            <w:r w:rsidR="00AC6896">
              <w:rPr>
                <w:sz w:val="16"/>
                <w:szCs w:val="16"/>
                <w:lang w:val="sr-Latn-RS"/>
              </w:rPr>
              <w:t xml:space="preserve">  10</w:t>
            </w:r>
            <w:r>
              <w:rPr>
                <w:sz w:val="16"/>
                <w:szCs w:val="16"/>
                <w:lang w:val="sr-Cyrl-RS"/>
              </w:rPr>
              <w:t>188</w:t>
            </w:r>
          </w:p>
        </w:tc>
        <w:tc>
          <w:tcPr>
            <w:tcW w:w="1773" w:type="dxa"/>
            <w:vAlign w:val="center"/>
          </w:tcPr>
          <w:p w14:paraId="7084617D" w14:textId="79B52C00" w:rsidR="003D413A" w:rsidRPr="003D413A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VX118800000000414</w:t>
            </w:r>
          </w:p>
        </w:tc>
        <w:tc>
          <w:tcPr>
            <w:tcW w:w="1543" w:type="dxa"/>
            <w:vAlign w:val="center"/>
          </w:tcPr>
          <w:p w14:paraId="219CF73A" w14:textId="30512E2B" w:rsidR="003D413A" w:rsidRPr="003D413A" w:rsidRDefault="00956BD2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</w:t>
            </w:r>
            <w:r w:rsidR="006D6623">
              <w:rPr>
                <w:sz w:val="16"/>
                <w:szCs w:val="16"/>
                <w:lang w:val="sr-Latn-RS"/>
              </w:rPr>
              <w:t>3875144</w:t>
            </w:r>
          </w:p>
        </w:tc>
        <w:tc>
          <w:tcPr>
            <w:tcW w:w="1227" w:type="dxa"/>
            <w:vAlign w:val="center"/>
          </w:tcPr>
          <w:p w14:paraId="1DC54337" w14:textId="387FFF97" w:rsidR="003D413A" w:rsidRPr="00AC6896" w:rsidRDefault="00AC6896" w:rsidP="00AC6896">
            <w:pPr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1659-VI</w:t>
            </w:r>
          </w:p>
        </w:tc>
        <w:tc>
          <w:tcPr>
            <w:tcW w:w="523" w:type="dxa"/>
            <w:vAlign w:val="center"/>
          </w:tcPr>
          <w:p w14:paraId="33B051F9" w14:textId="7EC5D0A3" w:rsidR="003D413A" w:rsidRPr="003D413A" w:rsidRDefault="00AC6896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0E4591C1" w14:textId="47BE5AE5" w:rsidR="003D413A" w:rsidRPr="003D413A" w:rsidRDefault="00AC6896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1DF559DB" w14:textId="77AF6AAB" w:rsidR="003D413A" w:rsidRPr="003D413A" w:rsidRDefault="00230B64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Гроцка Мали </w:t>
            </w:r>
            <w:proofErr w:type="spellStart"/>
            <w:r>
              <w:rPr>
                <w:sz w:val="16"/>
                <w:szCs w:val="16"/>
                <w:lang w:val="sr-Cyrl-RS"/>
              </w:rPr>
              <w:t>Дубочај</w:t>
            </w:r>
            <w:proofErr w:type="spellEnd"/>
            <w:r>
              <w:rPr>
                <w:sz w:val="16"/>
                <w:szCs w:val="16"/>
                <w:lang w:val="sr-Cyrl-RS"/>
              </w:rPr>
              <w:t xml:space="preserve"> бб</w:t>
            </w:r>
            <w:r w:rsidR="00AC6896">
              <w:rPr>
                <w:sz w:val="16"/>
                <w:szCs w:val="16"/>
                <w:lang w:val="sr-Cyrl-RS"/>
              </w:rPr>
              <w:t>, Београд</w:t>
            </w:r>
          </w:p>
        </w:tc>
        <w:tc>
          <w:tcPr>
            <w:tcW w:w="1168" w:type="dxa"/>
            <w:vAlign w:val="center"/>
          </w:tcPr>
          <w:p w14:paraId="6884D7A2" w14:textId="32CDEFD8" w:rsidR="003D413A" w:rsidRPr="003D413A" w:rsidRDefault="00D756A2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Cyrl-RS"/>
              </w:rPr>
              <w:t>5</w:t>
            </w:r>
            <w:r w:rsidR="006D6623">
              <w:rPr>
                <w:sz w:val="16"/>
                <w:szCs w:val="16"/>
                <w:lang w:val="sr-Latn-RS"/>
              </w:rPr>
              <w:t>0</w:t>
            </w:r>
            <w:r w:rsidR="00D03342">
              <w:rPr>
                <w:sz w:val="16"/>
                <w:szCs w:val="16"/>
                <w:lang w:val="sr-Latn-RS"/>
              </w:rPr>
              <w:t>.000,00</w:t>
            </w:r>
          </w:p>
        </w:tc>
      </w:tr>
      <w:tr w:rsidR="003D413A" w:rsidRPr="003D413A" w14:paraId="642C2F74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0C062671" w14:textId="77777777" w:rsidR="003D413A" w:rsidRPr="003D413A" w:rsidRDefault="003D413A" w:rsidP="009D36BF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963" w:type="dxa"/>
            <w:vAlign w:val="center"/>
          </w:tcPr>
          <w:p w14:paraId="0C8A86B1" w14:textId="77777777" w:rsidR="006D6623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  <w:p w14:paraId="62FD7F49" w14:textId="792DF288" w:rsidR="003D413A" w:rsidRPr="003D413A" w:rsidRDefault="003D413A" w:rsidP="009D36BF">
            <w:pPr>
              <w:jc w:val="center"/>
              <w:rPr>
                <w:sz w:val="16"/>
                <w:szCs w:val="16"/>
                <w:lang w:val="sr-Latn-RS"/>
              </w:rPr>
            </w:pPr>
          </w:p>
        </w:tc>
        <w:tc>
          <w:tcPr>
            <w:tcW w:w="947" w:type="dxa"/>
            <w:vAlign w:val="center"/>
          </w:tcPr>
          <w:p w14:paraId="3209033D" w14:textId="29492C9B" w:rsidR="003D413A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10</w:t>
            </w:r>
          </w:p>
        </w:tc>
        <w:tc>
          <w:tcPr>
            <w:tcW w:w="1773" w:type="dxa"/>
            <w:vAlign w:val="center"/>
          </w:tcPr>
          <w:p w14:paraId="1ECE0E55" w14:textId="6C3E3B42" w:rsidR="003D413A" w:rsidRPr="003D413A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VX118800000000353</w:t>
            </w:r>
          </w:p>
        </w:tc>
        <w:tc>
          <w:tcPr>
            <w:tcW w:w="1543" w:type="dxa"/>
            <w:vAlign w:val="center"/>
          </w:tcPr>
          <w:p w14:paraId="62089E2E" w14:textId="4A69B3EE" w:rsidR="003D413A" w:rsidRPr="003D413A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188A40003875150</w:t>
            </w:r>
          </w:p>
        </w:tc>
        <w:tc>
          <w:tcPr>
            <w:tcW w:w="1227" w:type="dxa"/>
            <w:vAlign w:val="center"/>
          </w:tcPr>
          <w:p w14:paraId="7FA9399A" w14:textId="30746997" w:rsidR="003D413A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872-UM</w:t>
            </w:r>
          </w:p>
        </w:tc>
        <w:tc>
          <w:tcPr>
            <w:tcW w:w="523" w:type="dxa"/>
            <w:vAlign w:val="center"/>
          </w:tcPr>
          <w:p w14:paraId="1A13C28E" w14:textId="11B889EF" w:rsidR="003D413A" w:rsidRPr="003D413A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НЕ </w:t>
            </w:r>
          </w:p>
        </w:tc>
        <w:tc>
          <w:tcPr>
            <w:tcW w:w="469" w:type="dxa"/>
            <w:vAlign w:val="center"/>
          </w:tcPr>
          <w:p w14:paraId="031B93F0" w14:textId="112A34AD" w:rsidR="003D413A" w:rsidRPr="003D413A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54070334" w14:textId="4D70D9C7" w:rsidR="003D413A" w:rsidRPr="003D413A" w:rsidRDefault="006D44A1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Гроцка Мали </w:t>
            </w:r>
            <w:proofErr w:type="spellStart"/>
            <w:r>
              <w:rPr>
                <w:sz w:val="16"/>
                <w:szCs w:val="16"/>
                <w:lang w:val="sr-Cyrl-RS"/>
              </w:rPr>
              <w:t>Дубочај</w:t>
            </w:r>
            <w:proofErr w:type="spellEnd"/>
            <w:r>
              <w:rPr>
                <w:sz w:val="16"/>
                <w:szCs w:val="16"/>
                <w:lang w:val="sr-Cyrl-RS"/>
              </w:rPr>
              <w:t xml:space="preserve"> бб</w:t>
            </w:r>
            <w:r w:rsidR="00100288">
              <w:rPr>
                <w:sz w:val="16"/>
                <w:szCs w:val="16"/>
                <w:lang w:val="sr-Cyrl-RS"/>
              </w:rPr>
              <w:t xml:space="preserve"> Београд</w:t>
            </w:r>
          </w:p>
        </w:tc>
        <w:tc>
          <w:tcPr>
            <w:tcW w:w="1168" w:type="dxa"/>
            <w:vAlign w:val="center"/>
          </w:tcPr>
          <w:p w14:paraId="2C12B165" w14:textId="6FD41D8A" w:rsidR="003D413A" w:rsidRPr="003D413A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</w:t>
            </w:r>
            <w:r w:rsidR="00D756A2">
              <w:rPr>
                <w:sz w:val="16"/>
                <w:szCs w:val="16"/>
                <w:lang w:val="sr-Cyrl-RS"/>
              </w:rPr>
              <w:t>0</w:t>
            </w:r>
            <w:r w:rsidR="00D03342">
              <w:rPr>
                <w:sz w:val="16"/>
                <w:szCs w:val="16"/>
                <w:lang w:val="sr-Latn-RS"/>
              </w:rPr>
              <w:t>.000,00</w:t>
            </w:r>
          </w:p>
        </w:tc>
      </w:tr>
      <w:tr w:rsidR="006D6623" w:rsidRPr="003D413A" w14:paraId="0F146FDB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02C572DF" w14:textId="54288F7F" w:rsidR="006D6623" w:rsidRPr="006D6623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963" w:type="dxa"/>
            <w:vAlign w:val="center"/>
          </w:tcPr>
          <w:p w14:paraId="4BC3CBE5" w14:textId="77777777" w:rsidR="006D6623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  <w:p w14:paraId="6BD48231" w14:textId="422A5D91" w:rsidR="006D6623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</w:p>
        </w:tc>
        <w:tc>
          <w:tcPr>
            <w:tcW w:w="947" w:type="dxa"/>
            <w:vAlign w:val="center"/>
          </w:tcPr>
          <w:p w14:paraId="52937FF2" w14:textId="37B969ED" w:rsidR="006D6623" w:rsidRDefault="00100288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  <w:r w:rsidR="006D6623">
              <w:rPr>
                <w:sz w:val="16"/>
                <w:szCs w:val="16"/>
                <w:lang w:val="sr-Latn-RS"/>
              </w:rPr>
              <w:t>188</w:t>
            </w:r>
          </w:p>
        </w:tc>
        <w:tc>
          <w:tcPr>
            <w:tcW w:w="1773" w:type="dxa"/>
            <w:vAlign w:val="center"/>
          </w:tcPr>
          <w:p w14:paraId="7FA05847" w14:textId="3E4DBE44" w:rsidR="006D6623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VX118800000000320</w:t>
            </w:r>
          </w:p>
        </w:tc>
        <w:tc>
          <w:tcPr>
            <w:tcW w:w="1543" w:type="dxa"/>
            <w:vAlign w:val="center"/>
          </w:tcPr>
          <w:p w14:paraId="4567952D" w14:textId="7D03BC17" w:rsidR="006D6623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188A40003857615</w:t>
            </w:r>
          </w:p>
        </w:tc>
        <w:tc>
          <w:tcPr>
            <w:tcW w:w="1227" w:type="dxa"/>
            <w:vAlign w:val="center"/>
          </w:tcPr>
          <w:p w14:paraId="31D2C314" w14:textId="3B6F3F6D" w:rsidR="006D6623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107-BM</w:t>
            </w:r>
          </w:p>
        </w:tc>
        <w:tc>
          <w:tcPr>
            <w:tcW w:w="523" w:type="dxa"/>
            <w:vAlign w:val="center"/>
          </w:tcPr>
          <w:p w14:paraId="7D92A709" w14:textId="1ECFDC75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7E1EFD20" w14:textId="3C8F99DB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05E1B462" w14:textId="54F0C216" w:rsidR="006D6623" w:rsidRDefault="006D44A1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Гроцка Мали </w:t>
            </w:r>
            <w:proofErr w:type="spellStart"/>
            <w:r>
              <w:rPr>
                <w:sz w:val="16"/>
                <w:szCs w:val="16"/>
                <w:lang w:val="sr-Cyrl-RS"/>
              </w:rPr>
              <w:t>Дубочај</w:t>
            </w:r>
            <w:proofErr w:type="spellEnd"/>
            <w:r>
              <w:rPr>
                <w:sz w:val="16"/>
                <w:szCs w:val="16"/>
                <w:lang w:val="sr-Cyrl-RS"/>
              </w:rPr>
              <w:t xml:space="preserve"> бб</w:t>
            </w:r>
            <w:r w:rsidR="00100288">
              <w:rPr>
                <w:sz w:val="16"/>
                <w:szCs w:val="16"/>
                <w:lang w:val="sr-Cyrl-RS"/>
              </w:rPr>
              <w:t xml:space="preserve"> Београд</w:t>
            </w:r>
          </w:p>
        </w:tc>
        <w:tc>
          <w:tcPr>
            <w:tcW w:w="1168" w:type="dxa"/>
            <w:vAlign w:val="center"/>
          </w:tcPr>
          <w:p w14:paraId="3ED1BB8A" w14:textId="7AAE511F" w:rsidR="006D6623" w:rsidRPr="006D6623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50.000,00</w:t>
            </w:r>
          </w:p>
        </w:tc>
      </w:tr>
      <w:tr w:rsidR="006D6623" w:rsidRPr="003D413A" w14:paraId="7A0E48A6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54E8BBED" w14:textId="0C6B0462" w:rsidR="006D6623" w:rsidRPr="006D6623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963" w:type="dxa"/>
            <w:vAlign w:val="center"/>
          </w:tcPr>
          <w:p w14:paraId="7F7E53AD" w14:textId="6DAF173B" w:rsidR="006D6623" w:rsidRDefault="006D6623" w:rsidP="00100288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</w:tc>
        <w:tc>
          <w:tcPr>
            <w:tcW w:w="947" w:type="dxa"/>
            <w:vAlign w:val="center"/>
          </w:tcPr>
          <w:p w14:paraId="2C5D1939" w14:textId="43656E93" w:rsidR="006D6623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</w:t>
            </w:r>
          </w:p>
        </w:tc>
        <w:tc>
          <w:tcPr>
            <w:tcW w:w="1773" w:type="dxa"/>
            <w:vAlign w:val="center"/>
          </w:tcPr>
          <w:p w14:paraId="0A9D5F79" w14:textId="414B6715" w:rsidR="006D6623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VX118800000000388</w:t>
            </w:r>
          </w:p>
        </w:tc>
        <w:tc>
          <w:tcPr>
            <w:tcW w:w="1543" w:type="dxa"/>
            <w:vAlign w:val="center"/>
          </w:tcPr>
          <w:p w14:paraId="52646E89" w14:textId="41F9C3D0" w:rsidR="006D6623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188A40003875111</w:t>
            </w:r>
          </w:p>
        </w:tc>
        <w:tc>
          <w:tcPr>
            <w:tcW w:w="1227" w:type="dxa"/>
            <w:vAlign w:val="center"/>
          </w:tcPr>
          <w:p w14:paraId="71F165D8" w14:textId="30F8BDDB" w:rsidR="006D6623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BG872- UH</w:t>
            </w:r>
          </w:p>
        </w:tc>
        <w:tc>
          <w:tcPr>
            <w:tcW w:w="523" w:type="dxa"/>
            <w:vAlign w:val="center"/>
          </w:tcPr>
          <w:p w14:paraId="54DCF4C5" w14:textId="36734296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3BA71996" w14:textId="4C85DA34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148D582D" w14:textId="06C7ED07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Бошка Вребалова 11, Велико </w:t>
            </w:r>
            <w:proofErr w:type="spellStart"/>
            <w:r>
              <w:rPr>
                <w:sz w:val="16"/>
                <w:szCs w:val="16"/>
                <w:lang w:val="sr-Cyrl-RS"/>
              </w:rPr>
              <w:t>Градиште</w:t>
            </w:r>
            <w:proofErr w:type="spellEnd"/>
          </w:p>
        </w:tc>
        <w:tc>
          <w:tcPr>
            <w:tcW w:w="1168" w:type="dxa"/>
            <w:vAlign w:val="center"/>
          </w:tcPr>
          <w:p w14:paraId="0D7C712B" w14:textId="68A6E17B" w:rsidR="006D6623" w:rsidRPr="006D6623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6</w:t>
            </w:r>
            <w:r w:rsidR="006D6623">
              <w:rPr>
                <w:sz w:val="16"/>
                <w:szCs w:val="16"/>
                <w:lang w:val="sr-Latn-RS"/>
              </w:rPr>
              <w:t>0.000,00</w:t>
            </w:r>
          </w:p>
        </w:tc>
      </w:tr>
      <w:tr w:rsidR="006D6623" w:rsidRPr="003D413A" w14:paraId="0BFC9B6C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18E5664A" w14:textId="5945A605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963" w:type="dxa"/>
            <w:vAlign w:val="center"/>
          </w:tcPr>
          <w:p w14:paraId="3391E253" w14:textId="2FD26403" w:rsidR="009C31F6" w:rsidRDefault="009C31F6" w:rsidP="00100288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</w:tc>
        <w:tc>
          <w:tcPr>
            <w:tcW w:w="947" w:type="dxa"/>
            <w:vAlign w:val="center"/>
          </w:tcPr>
          <w:p w14:paraId="7EA461E4" w14:textId="632F4931" w:rsidR="006D6623" w:rsidRDefault="00100288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  <w:r w:rsidR="009C31F6">
              <w:rPr>
                <w:sz w:val="16"/>
                <w:szCs w:val="16"/>
                <w:lang w:val="sr-Latn-RS"/>
              </w:rPr>
              <w:t>188</w:t>
            </w:r>
          </w:p>
        </w:tc>
        <w:tc>
          <w:tcPr>
            <w:tcW w:w="1773" w:type="dxa"/>
            <w:vAlign w:val="center"/>
          </w:tcPr>
          <w:p w14:paraId="034C5C92" w14:textId="2AF1C5A2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ZFA18800000978800</w:t>
            </w:r>
          </w:p>
        </w:tc>
        <w:tc>
          <w:tcPr>
            <w:tcW w:w="1543" w:type="dxa"/>
            <w:vAlign w:val="center"/>
          </w:tcPr>
          <w:p w14:paraId="23880084" w14:textId="359428EC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PUS71021900659</w:t>
            </w:r>
          </w:p>
        </w:tc>
        <w:tc>
          <w:tcPr>
            <w:tcW w:w="1227" w:type="dxa"/>
            <w:vAlign w:val="center"/>
          </w:tcPr>
          <w:p w14:paraId="338899A1" w14:textId="54768F0A" w:rsidR="006D6623" w:rsidRPr="003D413A" w:rsidRDefault="00AC6896" w:rsidP="00AC6896">
            <w:pPr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2666-VH</w:t>
            </w:r>
          </w:p>
        </w:tc>
        <w:tc>
          <w:tcPr>
            <w:tcW w:w="523" w:type="dxa"/>
            <w:vAlign w:val="center"/>
          </w:tcPr>
          <w:p w14:paraId="1A7A7F85" w14:textId="3597ABC5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687AD679" w14:textId="656253CA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4B82D2E6" w14:textId="00CDD496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др Васе Савића (паркинг Више пословне школе) Нови Сад</w:t>
            </w:r>
          </w:p>
        </w:tc>
        <w:tc>
          <w:tcPr>
            <w:tcW w:w="1168" w:type="dxa"/>
            <w:vAlign w:val="center"/>
          </w:tcPr>
          <w:p w14:paraId="74E18D74" w14:textId="19A63EBA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50.000,00</w:t>
            </w:r>
          </w:p>
        </w:tc>
      </w:tr>
      <w:tr w:rsidR="006D6623" w:rsidRPr="003D413A" w14:paraId="5BF6A7DE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418E4D29" w14:textId="19C11501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963" w:type="dxa"/>
            <w:vAlign w:val="center"/>
          </w:tcPr>
          <w:p w14:paraId="0B32FB8F" w14:textId="21FC2E90" w:rsidR="009C31F6" w:rsidRDefault="009C31F6" w:rsidP="00100288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</w:tc>
        <w:tc>
          <w:tcPr>
            <w:tcW w:w="947" w:type="dxa"/>
            <w:vAlign w:val="center"/>
          </w:tcPr>
          <w:p w14:paraId="3DE95260" w14:textId="406ECE65" w:rsidR="006D6623" w:rsidRDefault="00100288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  <w:r w:rsidR="009C31F6">
              <w:rPr>
                <w:sz w:val="16"/>
                <w:szCs w:val="16"/>
                <w:lang w:val="sr-Latn-RS"/>
              </w:rPr>
              <w:t>188</w:t>
            </w:r>
          </w:p>
        </w:tc>
        <w:tc>
          <w:tcPr>
            <w:tcW w:w="1773" w:type="dxa"/>
            <w:vAlign w:val="center"/>
          </w:tcPr>
          <w:p w14:paraId="3B09F3E8" w14:textId="523D0CCD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ZFA 18800000979988</w:t>
            </w:r>
          </w:p>
        </w:tc>
        <w:tc>
          <w:tcPr>
            <w:tcW w:w="1543" w:type="dxa"/>
            <w:vAlign w:val="center"/>
          </w:tcPr>
          <w:p w14:paraId="07DEEC9E" w14:textId="6CFAE00A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188A40003706241</w:t>
            </w:r>
          </w:p>
        </w:tc>
        <w:tc>
          <w:tcPr>
            <w:tcW w:w="1227" w:type="dxa"/>
            <w:vAlign w:val="center"/>
          </w:tcPr>
          <w:p w14:paraId="0E281B01" w14:textId="01F7EFD4" w:rsidR="006D6623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1866-TP</w:t>
            </w:r>
          </w:p>
        </w:tc>
        <w:tc>
          <w:tcPr>
            <w:tcW w:w="523" w:type="dxa"/>
            <w:vAlign w:val="center"/>
          </w:tcPr>
          <w:p w14:paraId="33A0B248" w14:textId="22D3B786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36E4417C" w14:textId="07BB50C3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6DB0F6E7" w14:textId="2AFE0BC5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proofErr w:type="spellStart"/>
            <w:r>
              <w:rPr>
                <w:sz w:val="16"/>
                <w:szCs w:val="16"/>
                <w:lang w:val="sr-Cyrl-RS"/>
              </w:rPr>
              <w:t>Темерински</w:t>
            </w:r>
            <w:proofErr w:type="spellEnd"/>
            <w:r>
              <w:rPr>
                <w:sz w:val="16"/>
                <w:szCs w:val="16"/>
                <w:lang w:val="sr-Cyrl-RS"/>
              </w:rPr>
              <w:t xml:space="preserve"> пут 112 (паркинг фирме НОВУС), Нови Сад</w:t>
            </w:r>
          </w:p>
        </w:tc>
        <w:tc>
          <w:tcPr>
            <w:tcW w:w="1168" w:type="dxa"/>
            <w:vAlign w:val="center"/>
          </w:tcPr>
          <w:p w14:paraId="38FCF959" w14:textId="5EDD8665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50.000,00</w:t>
            </w:r>
          </w:p>
        </w:tc>
      </w:tr>
      <w:tr w:rsidR="006D6623" w:rsidRPr="003D413A" w14:paraId="2116FCE0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5436953F" w14:textId="7379CA86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963" w:type="dxa"/>
            <w:vAlign w:val="center"/>
          </w:tcPr>
          <w:p w14:paraId="6A4D1501" w14:textId="77777777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  <w:p w14:paraId="4D087803" w14:textId="4741F830" w:rsidR="009C31F6" w:rsidRDefault="009C31F6" w:rsidP="00100288">
            <w:pPr>
              <w:rPr>
                <w:sz w:val="16"/>
                <w:szCs w:val="16"/>
                <w:lang w:val="sr-Latn-RS"/>
              </w:rPr>
            </w:pPr>
          </w:p>
        </w:tc>
        <w:tc>
          <w:tcPr>
            <w:tcW w:w="947" w:type="dxa"/>
            <w:vAlign w:val="center"/>
          </w:tcPr>
          <w:p w14:paraId="58F0FB08" w14:textId="195B32AD" w:rsidR="006D6623" w:rsidRDefault="00100288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  <w:r w:rsidR="009C31F6">
              <w:rPr>
                <w:sz w:val="16"/>
                <w:szCs w:val="16"/>
                <w:lang w:val="sr-Latn-RS"/>
              </w:rPr>
              <w:t>188</w:t>
            </w:r>
          </w:p>
        </w:tc>
        <w:tc>
          <w:tcPr>
            <w:tcW w:w="1773" w:type="dxa"/>
            <w:vAlign w:val="center"/>
          </w:tcPr>
          <w:p w14:paraId="2FDB49FC" w14:textId="40E72A7C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VX118800000000387</w:t>
            </w:r>
          </w:p>
        </w:tc>
        <w:tc>
          <w:tcPr>
            <w:tcW w:w="1543" w:type="dxa"/>
            <w:vAlign w:val="center"/>
          </w:tcPr>
          <w:p w14:paraId="0AB2077D" w14:textId="5F96FA69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188A40003875147</w:t>
            </w:r>
          </w:p>
        </w:tc>
        <w:tc>
          <w:tcPr>
            <w:tcW w:w="1227" w:type="dxa"/>
            <w:vAlign w:val="center"/>
          </w:tcPr>
          <w:p w14:paraId="6AD61010" w14:textId="557231A7" w:rsidR="006D6623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2545-ZE</w:t>
            </w:r>
          </w:p>
        </w:tc>
        <w:tc>
          <w:tcPr>
            <w:tcW w:w="523" w:type="dxa"/>
            <w:vAlign w:val="center"/>
          </w:tcPr>
          <w:p w14:paraId="313324DC" w14:textId="3F3A5A41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1219C6E5" w14:textId="2C39363A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01EFF0CC" w14:textId="6D275F86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proofErr w:type="spellStart"/>
            <w:r w:rsidRPr="00100288">
              <w:rPr>
                <w:sz w:val="16"/>
                <w:szCs w:val="16"/>
                <w:lang w:val="sr-Cyrl-RS"/>
              </w:rPr>
              <w:t>Темерински</w:t>
            </w:r>
            <w:proofErr w:type="spellEnd"/>
            <w:r w:rsidRPr="00100288">
              <w:rPr>
                <w:sz w:val="16"/>
                <w:szCs w:val="16"/>
                <w:lang w:val="sr-Cyrl-RS"/>
              </w:rPr>
              <w:t xml:space="preserve"> пут 112 (паркинг фирме НОВУС), Нови Сад</w:t>
            </w:r>
          </w:p>
        </w:tc>
        <w:tc>
          <w:tcPr>
            <w:tcW w:w="1168" w:type="dxa"/>
            <w:vAlign w:val="center"/>
          </w:tcPr>
          <w:p w14:paraId="6CF57F06" w14:textId="4E8FB62E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50.000,00</w:t>
            </w:r>
          </w:p>
        </w:tc>
      </w:tr>
      <w:tr w:rsidR="006D6623" w:rsidRPr="003D413A" w14:paraId="2DB60639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14DC9B0A" w14:textId="7A4CF1D4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lastRenderedPageBreak/>
              <w:t>9</w:t>
            </w:r>
          </w:p>
        </w:tc>
        <w:tc>
          <w:tcPr>
            <w:tcW w:w="963" w:type="dxa"/>
            <w:vAlign w:val="center"/>
          </w:tcPr>
          <w:p w14:paraId="6E349BA8" w14:textId="29CE4B23" w:rsidR="009C31F6" w:rsidRDefault="009C31F6" w:rsidP="00100288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</w:tc>
        <w:tc>
          <w:tcPr>
            <w:tcW w:w="947" w:type="dxa"/>
            <w:vAlign w:val="center"/>
          </w:tcPr>
          <w:p w14:paraId="734471BE" w14:textId="33D0C8F3" w:rsidR="006D6623" w:rsidRDefault="00100288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  <w:r w:rsidR="009C31F6">
              <w:rPr>
                <w:sz w:val="16"/>
                <w:szCs w:val="16"/>
                <w:lang w:val="sr-Latn-RS"/>
              </w:rPr>
              <w:t>1.2</w:t>
            </w:r>
          </w:p>
        </w:tc>
        <w:tc>
          <w:tcPr>
            <w:tcW w:w="1773" w:type="dxa"/>
            <w:vAlign w:val="center"/>
          </w:tcPr>
          <w:p w14:paraId="23CC6DA7" w14:textId="0F01FBD1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VX118800000000386</w:t>
            </w:r>
          </w:p>
        </w:tc>
        <w:tc>
          <w:tcPr>
            <w:tcW w:w="1543" w:type="dxa"/>
            <w:vAlign w:val="center"/>
          </w:tcPr>
          <w:p w14:paraId="74975B3C" w14:textId="759AAF04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188A40004579874</w:t>
            </w:r>
          </w:p>
        </w:tc>
        <w:tc>
          <w:tcPr>
            <w:tcW w:w="1227" w:type="dxa"/>
            <w:vAlign w:val="center"/>
          </w:tcPr>
          <w:p w14:paraId="6D93F625" w14:textId="0B9B6574" w:rsidR="006D6623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BG2121-ML</w:t>
            </w:r>
          </w:p>
        </w:tc>
        <w:tc>
          <w:tcPr>
            <w:tcW w:w="523" w:type="dxa"/>
            <w:vAlign w:val="center"/>
          </w:tcPr>
          <w:p w14:paraId="6056D244" w14:textId="30391A5C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7DCD5909" w14:textId="56485D18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НЕ </w:t>
            </w:r>
          </w:p>
        </w:tc>
        <w:tc>
          <w:tcPr>
            <w:tcW w:w="1242" w:type="dxa"/>
            <w:vAlign w:val="center"/>
          </w:tcPr>
          <w:p w14:paraId="49DDA268" w14:textId="3128521D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proofErr w:type="spellStart"/>
            <w:r w:rsidRPr="00100288">
              <w:rPr>
                <w:sz w:val="16"/>
                <w:szCs w:val="16"/>
                <w:lang w:val="sr-Cyrl-RS"/>
              </w:rPr>
              <w:t>Темерински</w:t>
            </w:r>
            <w:proofErr w:type="spellEnd"/>
            <w:r w:rsidRPr="00100288">
              <w:rPr>
                <w:sz w:val="16"/>
                <w:szCs w:val="16"/>
                <w:lang w:val="sr-Cyrl-RS"/>
              </w:rPr>
              <w:t xml:space="preserve"> пут 112 (паркинг фирме НОВУС), Нови Сад</w:t>
            </w:r>
          </w:p>
        </w:tc>
        <w:tc>
          <w:tcPr>
            <w:tcW w:w="1168" w:type="dxa"/>
            <w:vAlign w:val="center"/>
          </w:tcPr>
          <w:p w14:paraId="56AC5E99" w14:textId="5875D1DF" w:rsidR="006D6623" w:rsidRPr="009C31F6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45</w:t>
            </w:r>
            <w:r w:rsidR="009C31F6">
              <w:rPr>
                <w:sz w:val="16"/>
                <w:szCs w:val="16"/>
                <w:lang w:val="sr-Latn-RS"/>
              </w:rPr>
              <w:t>.000,00</w:t>
            </w:r>
          </w:p>
        </w:tc>
      </w:tr>
      <w:tr w:rsidR="006D6623" w:rsidRPr="003D413A" w14:paraId="68A63387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6A3D1E73" w14:textId="7C7E722D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10</w:t>
            </w:r>
          </w:p>
        </w:tc>
        <w:tc>
          <w:tcPr>
            <w:tcW w:w="963" w:type="dxa"/>
            <w:vAlign w:val="center"/>
          </w:tcPr>
          <w:p w14:paraId="45C6135E" w14:textId="5EA67140" w:rsidR="009C31F6" w:rsidRDefault="009C31F6" w:rsidP="00100288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</w:tc>
        <w:tc>
          <w:tcPr>
            <w:tcW w:w="947" w:type="dxa"/>
            <w:vAlign w:val="center"/>
          </w:tcPr>
          <w:p w14:paraId="5AE1E513" w14:textId="4C6E981B" w:rsidR="006D6623" w:rsidRPr="00100288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1773" w:type="dxa"/>
            <w:vAlign w:val="center"/>
          </w:tcPr>
          <w:p w14:paraId="271DE145" w14:textId="61BC8227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VX118800000004179</w:t>
            </w:r>
          </w:p>
        </w:tc>
        <w:tc>
          <w:tcPr>
            <w:tcW w:w="1543" w:type="dxa"/>
            <w:vAlign w:val="center"/>
          </w:tcPr>
          <w:p w14:paraId="4057E5F7" w14:textId="43D716F1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188A40004579874</w:t>
            </w:r>
          </w:p>
        </w:tc>
        <w:tc>
          <w:tcPr>
            <w:tcW w:w="1227" w:type="dxa"/>
            <w:vAlign w:val="center"/>
          </w:tcPr>
          <w:p w14:paraId="071DFCAA" w14:textId="3E035781" w:rsidR="006D6623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2349-JE</w:t>
            </w:r>
          </w:p>
        </w:tc>
        <w:tc>
          <w:tcPr>
            <w:tcW w:w="523" w:type="dxa"/>
            <w:vAlign w:val="center"/>
          </w:tcPr>
          <w:p w14:paraId="2472C79F" w14:textId="06569852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6260EBA3" w14:textId="7A13762E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3B3CB3FE" w14:textId="57A9C41C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proofErr w:type="spellStart"/>
            <w:r w:rsidRPr="00100288">
              <w:rPr>
                <w:sz w:val="16"/>
                <w:szCs w:val="16"/>
                <w:lang w:val="sr-Cyrl-RS"/>
              </w:rPr>
              <w:t>Темерински</w:t>
            </w:r>
            <w:proofErr w:type="spellEnd"/>
            <w:r w:rsidRPr="00100288">
              <w:rPr>
                <w:sz w:val="16"/>
                <w:szCs w:val="16"/>
                <w:lang w:val="sr-Cyrl-RS"/>
              </w:rPr>
              <w:t xml:space="preserve"> пут 112 (паркинг фирме НОВУС), Нови Сад</w:t>
            </w:r>
          </w:p>
        </w:tc>
        <w:tc>
          <w:tcPr>
            <w:tcW w:w="1168" w:type="dxa"/>
            <w:vAlign w:val="center"/>
          </w:tcPr>
          <w:p w14:paraId="22D1E0B5" w14:textId="1751C6AE" w:rsidR="006D6623" w:rsidRPr="009C31F6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</w:t>
            </w:r>
            <w:r w:rsidR="009C31F6">
              <w:rPr>
                <w:sz w:val="16"/>
                <w:szCs w:val="16"/>
                <w:lang w:val="sr-Latn-RS"/>
              </w:rPr>
              <w:t>0.000,00</w:t>
            </w:r>
          </w:p>
        </w:tc>
      </w:tr>
      <w:tr w:rsidR="006D6623" w:rsidRPr="003D413A" w14:paraId="69FF1525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3D199C2E" w14:textId="4C7F982A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11</w:t>
            </w:r>
          </w:p>
        </w:tc>
        <w:tc>
          <w:tcPr>
            <w:tcW w:w="963" w:type="dxa"/>
            <w:vAlign w:val="center"/>
          </w:tcPr>
          <w:p w14:paraId="1A896A2E" w14:textId="22BA4583" w:rsidR="009C31F6" w:rsidRDefault="009C31F6" w:rsidP="00100288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</w:tc>
        <w:tc>
          <w:tcPr>
            <w:tcW w:w="947" w:type="dxa"/>
            <w:vAlign w:val="center"/>
          </w:tcPr>
          <w:p w14:paraId="24BB158B" w14:textId="0912EF87" w:rsidR="006D6623" w:rsidRDefault="00100288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  <w:r w:rsidR="009C31F6">
              <w:rPr>
                <w:sz w:val="16"/>
                <w:szCs w:val="16"/>
                <w:lang w:val="sr-Latn-RS"/>
              </w:rPr>
              <w:t>188</w:t>
            </w:r>
          </w:p>
        </w:tc>
        <w:tc>
          <w:tcPr>
            <w:tcW w:w="1773" w:type="dxa"/>
            <w:vAlign w:val="center"/>
          </w:tcPr>
          <w:p w14:paraId="38363D21" w14:textId="2D7FD101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ZFA18800000976277</w:t>
            </w:r>
          </w:p>
        </w:tc>
        <w:tc>
          <w:tcPr>
            <w:tcW w:w="1543" w:type="dxa"/>
            <w:vAlign w:val="center"/>
          </w:tcPr>
          <w:p w14:paraId="13D3E758" w14:textId="54B83656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188A40003622042</w:t>
            </w:r>
          </w:p>
        </w:tc>
        <w:tc>
          <w:tcPr>
            <w:tcW w:w="1227" w:type="dxa"/>
            <w:vAlign w:val="center"/>
          </w:tcPr>
          <w:p w14:paraId="435ED1F7" w14:textId="56458F9F" w:rsidR="006D6623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 xml:space="preserve">BG 1875-PC </w:t>
            </w:r>
          </w:p>
        </w:tc>
        <w:tc>
          <w:tcPr>
            <w:tcW w:w="523" w:type="dxa"/>
            <w:vAlign w:val="center"/>
          </w:tcPr>
          <w:p w14:paraId="27A9D702" w14:textId="47651E56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39AA3F3E" w14:textId="600D2B40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53490D5B" w14:textId="6FEEDDFA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Београдска 20а, Врњачка Бања</w:t>
            </w:r>
          </w:p>
        </w:tc>
        <w:tc>
          <w:tcPr>
            <w:tcW w:w="1168" w:type="dxa"/>
            <w:vAlign w:val="center"/>
          </w:tcPr>
          <w:p w14:paraId="3492421D" w14:textId="2245B2A3" w:rsidR="006D6623" w:rsidRPr="009C31F6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40</w:t>
            </w:r>
            <w:r w:rsidR="009C31F6">
              <w:rPr>
                <w:sz w:val="16"/>
                <w:szCs w:val="16"/>
                <w:lang w:val="sr-Latn-RS"/>
              </w:rPr>
              <w:t>.000,00</w:t>
            </w:r>
          </w:p>
        </w:tc>
      </w:tr>
      <w:tr w:rsidR="006D6623" w:rsidRPr="003D413A" w14:paraId="69585656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3EE05A40" w14:textId="62234BB1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12</w:t>
            </w:r>
          </w:p>
        </w:tc>
        <w:tc>
          <w:tcPr>
            <w:tcW w:w="963" w:type="dxa"/>
            <w:vAlign w:val="center"/>
          </w:tcPr>
          <w:p w14:paraId="3FF31F31" w14:textId="1D7BAC0C" w:rsidR="009C31F6" w:rsidRDefault="009C31F6" w:rsidP="00133860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 xml:space="preserve">ZASTAVA </w:t>
            </w:r>
          </w:p>
        </w:tc>
        <w:tc>
          <w:tcPr>
            <w:tcW w:w="947" w:type="dxa"/>
            <w:vAlign w:val="center"/>
          </w:tcPr>
          <w:p w14:paraId="6D0081C0" w14:textId="5B50FBFF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</w:t>
            </w:r>
          </w:p>
        </w:tc>
        <w:tc>
          <w:tcPr>
            <w:tcW w:w="1773" w:type="dxa"/>
            <w:vAlign w:val="center"/>
          </w:tcPr>
          <w:p w14:paraId="477E929E" w14:textId="4FAA1C63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VX118800000000400</w:t>
            </w:r>
          </w:p>
        </w:tc>
        <w:tc>
          <w:tcPr>
            <w:tcW w:w="1543" w:type="dxa"/>
            <w:vAlign w:val="center"/>
          </w:tcPr>
          <w:p w14:paraId="5DCB9894" w14:textId="4D880E2B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188A40003875199</w:t>
            </w:r>
          </w:p>
        </w:tc>
        <w:tc>
          <w:tcPr>
            <w:tcW w:w="1227" w:type="dxa"/>
            <w:vAlign w:val="center"/>
          </w:tcPr>
          <w:p w14:paraId="66A95628" w14:textId="5308E261" w:rsidR="006D6623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2206-TJ</w:t>
            </w:r>
          </w:p>
        </w:tc>
        <w:tc>
          <w:tcPr>
            <w:tcW w:w="523" w:type="dxa"/>
            <w:vAlign w:val="center"/>
          </w:tcPr>
          <w:p w14:paraId="095B280F" w14:textId="799A9A7B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091C6DAB" w14:textId="22116CA9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22A7DEAA" w14:textId="6E962024" w:rsidR="006D6623" w:rsidRDefault="00100288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Ул. Бране Дучића </w:t>
            </w:r>
            <w:r w:rsidR="00133860">
              <w:rPr>
                <w:sz w:val="16"/>
                <w:szCs w:val="16"/>
                <w:lang w:val="sr-Cyrl-RS"/>
              </w:rPr>
              <w:t>бб, Пријепоље</w:t>
            </w:r>
          </w:p>
        </w:tc>
        <w:tc>
          <w:tcPr>
            <w:tcW w:w="1168" w:type="dxa"/>
            <w:vAlign w:val="center"/>
          </w:tcPr>
          <w:p w14:paraId="1D15D350" w14:textId="288077B4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</w:t>
            </w:r>
            <w:r w:rsidR="00CE4D9D">
              <w:rPr>
                <w:sz w:val="16"/>
                <w:szCs w:val="16"/>
                <w:lang w:val="sr-Latn-RS"/>
              </w:rPr>
              <w:t>5</w:t>
            </w:r>
            <w:r>
              <w:rPr>
                <w:sz w:val="16"/>
                <w:szCs w:val="16"/>
                <w:lang w:val="sr-Latn-RS"/>
              </w:rPr>
              <w:t>.000,00</w:t>
            </w:r>
          </w:p>
        </w:tc>
      </w:tr>
      <w:tr w:rsidR="006D6623" w:rsidRPr="003D413A" w14:paraId="203BF3BF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04FD26C2" w14:textId="78712733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13</w:t>
            </w:r>
          </w:p>
        </w:tc>
        <w:tc>
          <w:tcPr>
            <w:tcW w:w="963" w:type="dxa"/>
            <w:vAlign w:val="center"/>
          </w:tcPr>
          <w:p w14:paraId="7EC493E0" w14:textId="7AAAFF08" w:rsidR="009C31F6" w:rsidRDefault="009C31F6" w:rsidP="00133860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</w:tc>
        <w:tc>
          <w:tcPr>
            <w:tcW w:w="947" w:type="dxa"/>
            <w:vAlign w:val="center"/>
          </w:tcPr>
          <w:p w14:paraId="5669E971" w14:textId="579C0129" w:rsidR="006D6623" w:rsidRDefault="00133860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  <w:r w:rsidR="009C31F6">
              <w:rPr>
                <w:sz w:val="16"/>
                <w:szCs w:val="16"/>
                <w:lang w:val="sr-Latn-RS"/>
              </w:rPr>
              <w:t>188</w:t>
            </w:r>
          </w:p>
        </w:tc>
        <w:tc>
          <w:tcPr>
            <w:tcW w:w="1773" w:type="dxa"/>
            <w:vAlign w:val="center"/>
          </w:tcPr>
          <w:p w14:paraId="382D71A3" w14:textId="69553EE1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VX118800000000416</w:t>
            </w:r>
          </w:p>
        </w:tc>
        <w:tc>
          <w:tcPr>
            <w:tcW w:w="1543" w:type="dxa"/>
            <w:vAlign w:val="center"/>
          </w:tcPr>
          <w:p w14:paraId="426D4F09" w14:textId="1AB6ACF5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188A40003875205</w:t>
            </w:r>
          </w:p>
        </w:tc>
        <w:tc>
          <w:tcPr>
            <w:tcW w:w="1227" w:type="dxa"/>
            <w:vAlign w:val="center"/>
          </w:tcPr>
          <w:p w14:paraId="767DD76B" w14:textId="46DC33F7" w:rsidR="006D6623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2460-AK</w:t>
            </w:r>
          </w:p>
        </w:tc>
        <w:tc>
          <w:tcPr>
            <w:tcW w:w="523" w:type="dxa"/>
            <w:vAlign w:val="center"/>
          </w:tcPr>
          <w:p w14:paraId="54BE2B31" w14:textId="5DFA17B1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1E8BD271" w14:textId="6924A126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7514F225" w14:textId="376A86CF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Ул. Сарића Осоје бб (сервис Јефтовић), Ужице</w:t>
            </w:r>
          </w:p>
        </w:tc>
        <w:tc>
          <w:tcPr>
            <w:tcW w:w="1168" w:type="dxa"/>
            <w:vAlign w:val="center"/>
          </w:tcPr>
          <w:p w14:paraId="3F9A5F04" w14:textId="4CD77ECA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</w:t>
            </w:r>
            <w:r w:rsidR="00CE4D9D">
              <w:rPr>
                <w:sz w:val="16"/>
                <w:szCs w:val="16"/>
                <w:lang w:val="sr-Latn-RS"/>
              </w:rPr>
              <w:t>5</w:t>
            </w:r>
            <w:r>
              <w:rPr>
                <w:sz w:val="16"/>
                <w:szCs w:val="16"/>
                <w:lang w:val="sr-Latn-RS"/>
              </w:rPr>
              <w:t>.000,00</w:t>
            </w:r>
          </w:p>
        </w:tc>
      </w:tr>
      <w:tr w:rsidR="006D6623" w:rsidRPr="003D413A" w14:paraId="091EDC66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0D7B5912" w14:textId="1615FDC9" w:rsidR="006D6623" w:rsidRP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14</w:t>
            </w:r>
          </w:p>
        </w:tc>
        <w:tc>
          <w:tcPr>
            <w:tcW w:w="963" w:type="dxa"/>
            <w:vAlign w:val="center"/>
          </w:tcPr>
          <w:p w14:paraId="243C4D32" w14:textId="77777777" w:rsidR="006D6623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  <w:p w14:paraId="5014C61B" w14:textId="617327E1" w:rsidR="009C31F6" w:rsidRDefault="009C31F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10</w:t>
            </w:r>
          </w:p>
        </w:tc>
        <w:tc>
          <w:tcPr>
            <w:tcW w:w="947" w:type="dxa"/>
            <w:vAlign w:val="center"/>
          </w:tcPr>
          <w:p w14:paraId="4800C6FC" w14:textId="01FC9D0F" w:rsidR="006D6623" w:rsidRPr="00133860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1773" w:type="dxa"/>
            <w:vAlign w:val="center"/>
          </w:tcPr>
          <w:p w14:paraId="60DE8ED5" w14:textId="45A4E122" w:rsidR="006D6623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VX118800000003715</w:t>
            </w:r>
          </w:p>
        </w:tc>
        <w:tc>
          <w:tcPr>
            <w:tcW w:w="1543" w:type="dxa"/>
            <w:vAlign w:val="center"/>
          </w:tcPr>
          <w:p w14:paraId="551A60B0" w14:textId="302EE363" w:rsidR="006D6623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188A40004529916</w:t>
            </w:r>
          </w:p>
        </w:tc>
        <w:tc>
          <w:tcPr>
            <w:tcW w:w="1227" w:type="dxa"/>
            <w:vAlign w:val="center"/>
          </w:tcPr>
          <w:p w14:paraId="6FFC1B92" w14:textId="442E5314" w:rsidR="006D6623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1866-TU</w:t>
            </w:r>
          </w:p>
        </w:tc>
        <w:tc>
          <w:tcPr>
            <w:tcW w:w="523" w:type="dxa"/>
            <w:vAlign w:val="center"/>
          </w:tcPr>
          <w:p w14:paraId="35BAB5DD" w14:textId="1BAFCC94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56DFA2A5" w14:textId="6168C710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5C6F7918" w14:textId="1AA17477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Карађорђева 32, Нова Варош</w:t>
            </w:r>
          </w:p>
        </w:tc>
        <w:tc>
          <w:tcPr>
            <w:tcW w:w="1168" w:type="dxa"/>
            <w:vAlign w:val="center"/>
          </w:tcPr>
          <w:p w14:paraId="3B856FCD" w14:textId="2740D476" w:rsidR="006D6623" w:rsidRP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50.000,00</w:t>
            </w:r>
          </w:p>
        </w:tc>
      </w:tr>
      <w:tr w:rsidR="006D6623" w:rsidRPr="003D413A" w14:paraId="38677DD2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13482656" w14:textId="5325639D" w:rsidR="006D6623" w:rsidRP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15</w:t>
            </w:r>
          </w:p>
        </w:tc>
        <w:tc>
          <w:tcPr>
            <w:tcW w:w="963" w:type="dxa"/>
            <w:vAlign w:val="center"/>
          </w:tcPr>
          <w:p w14:paraId="51F37B45" w14:textId="69A1FA01" w:rsidR="00CE4D9D" w:rsidRDefault="00CE4D9D" w:rsidP="00133860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</w:tc>
        <w:tc>
          <w:tcPr>
            <w:tcW w:w="947" w:type="dxa"/>
            <w:vAlign w:val="center"/>
          </w:tcPr>
          <w:p w14:paraId="04CCF198" w14:textId="6AE88B67" w:rsidR="006D6623" w:rsidRDefault="00133860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  <w:r w:rsidR="00CE4D9D">
              <w:rPr>
                <w:sz w:val="16"/>
                <w:szCs w:val="16"/>
                <w:lang w:val="sr-Latn-RS"/>
              </w:rPr>
              <w:t>188</w:t>
            </w:r>
          </w:p>
        </w:tc>
        <w:tc>
          <w:tcPr>
            <w:tcW w:w="1773" w:type="dxa"/>
            <w:vAlign w:val="center"/>
          </w:tcPr>
          <w:p w14:paraId="455CFA6F" w14:textId="03412B82" w:rsidR="006D6623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VX118800000000354</w:t>
            </w:r>
          </w:p>
        </w:tc>
        <w:tc>
          <w:tcPr>
            <w:tcW w:w="1543" w:type="dxa"/>
            <w:vAlign w:val="center"/>
          </w:tcPr>
          <w:p w14:paraId="1B00403B" w14:textId="01976747" w:rsidR="006D6623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188A40000000354</w:t>
            </w:r>
          </w:p>
        </w:tc>
        <w:tc>
          <w:tcPr>
            <w:tcW w:w="1227" w:type="dxa"/>
            <w:vAlign w:val="center"/>
          </w:tcPr>
          <w:p w14:paraId="73ACCAFB" w14:textId="5B020D62" w:rsidR="006D6623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1892-CT</w:t>
            </w:r>
          </w:p>
        </w:tc>
        <w:tc>
          <w:tcPr>
            <w:tcW w:w="523" w:type="dxa"/>
            <w:vAlign w:val="center"/>
          </w:tcPr>
          <w:p w14:paraId="46F3FE30" w14:textId="11EEE323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196B4CC9" w14:textId="6D8921FB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446D6A39" w14:textId="6C698731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Балканска 63, Крушевац</w:t>
            </w:r>
          </w:p>
        </w:tc>
        <w:tc>
          <w:tcPr>
            <w:tcW w:w="1168" w:type="dxa"/>
            <w:vAlign w:val="center"/>
          </w:tcPr>
          <w:p w14:paraId="3490F72E" w14:textId="4A7B5E19" w:rsidR="006D6623" w:rsidRP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45.000,00</w:t>
            </w:r>
          </w:p>
        </w:tc>
      </w:tr>
      <w:tr w:rsidR="006D6623" w:rsidRPr="003D413A" w14:paraId="19BC7EB2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03843AAA" w14:textId="04510CA7" w:rsidR="006D6623" w:rsidRP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16</w:t>
            </w:r>
          </w:p>
        </w:tc>
        <w:tc>
          <w:tcPr>
            <w:tcW w:w="963" w:type="dxa"/>
            <w:vAlign w:val="center"/>
          </w:tcPr>
          <w:p w14:paraId="02CB2CA8" w14:textId="00CAB8A2" w:rsidR="00CE4D9D" w:rsidRDefault="00CE4D9D" w:rsidP="00133860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</w:tc>
        <w:tc>
          <w:tcPr>
            <w:tcW w:w="947" w:type="dxa"/>
            <w:vAlign w:val="center"/>
          </w:tcPr>
          <w:p w14:paraId="477CD28B" w14:textId="07615E47" w:rsidR="006D6623" w:rsidRPr="00133860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1773" w:type="dxa"/>
            <w:vAlign w:val="center"/>
          </w:tcPr>
          <w:p w14:paraId="1AA5EA1B" w14:textId="7ACDD8EF" w:rsidR="006D6623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VX118800000004074</w:t>
            </w:r>
          </w:p>
        </w:tc>
        <w:tc>
          <w:tcPr>
            <w:tcW w:w="1543" w:type="dxa"/>
            <w:vAlign w:val="center"/>
          </w:tcPr>
          <w:p w14:paraId="6A12BC7D" w14:textId="0BA58EC6" w:rsidR="006D6623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188A40004580000</w:t>
            </w:r>
          </w:p>
        </w:tc>
        <w:tc>
          <w:tcPr>
            <w:tcW w:w="1227" w:type="dxa"/>
            <w:vAlign w:val="center"/>
          </w:tcPr>
          <w:p w14:paraId="6BD5E777" w14:textId="78C8456F" w:rsidR="006D6623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879-BA</w:t>
            </w:r>
          </w:p>
        </w:tc>
        <w:tc>
          <w:tcPr>
            <w:tcW w:w="523" w:type="dxa"/>
            <w:vAlign w:val="center"/>
          </w:tcPr>
          <w:p w14:paraId="081DBB31" w14:textId="1DDD93B1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НЕ </w:t>
            </w:r>
          </w:p>
        </w:tc>
        <w:tc>
          <w:tcPr>
            <w:tcW w:w="469" w:type="dxa"/>
            <w:vAlign w:val="center"/>
          </w:tcPr>
          <w:p w14:paraId="77A2FD1F" w14:textId="013A3A24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42D5828D" w14:textId="26DD620E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Српских Владар 83, Пирот</w:t>
            </w:r>
          </w:p>
        </w:tc>
        <w:tc>
          <w:tcPr>
            <w:tcW w:w="1168" w:type="dxa"/>
            <w:vAlign w:val="center"/>
          </w:tcPr>
          <w:p w14:paraId="13FE3178" w14:textId="0458459E" w:rsidR="006D6623" w:rsidRP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55.000,00</w:t>
            </w:r>
          </w:p>
        </w:tc>
      </w:tr>
      <w:tr w:rsidR="006D6623" w:rsidRPr="003D413A" w14:paraId="12981A33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1D141A04" w14:textId="6E853D4B" w:rsidR="006D6623" w:rsidRP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17</w:t>
            </w:r>
          </w:p>
        </w:tc>
        <w:tc>
          <w:tcPr>
            <w:tcW w:w="963" w:type="dxa"/>
            <w:vAlign w:val="center"/>
          </w:tcPr>
          <w:p w14:paraId="1FEA3AD2" w14:textId="77777777" w:rsidR="006D6623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  <w:p w14:paraId="2736C3F3" w14:textId="4B962B43" w:rsid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10</w:t>
            </w:r>
          </w:p>
        </w:tc>
        <w:tc>
          <w:tcPr>
            <w:tcW w:w="947" w:type="dxa"/>
            <w:vAlign w:val="center"/>
          </w:tcPr>
          <w:p w14:paraId="7B081977" w14:textId="77777777" w:rsidR="006D6623" w:rsidRDefault="006D6623" w:rsidP="009D36BF">
            <w:pPr>
              <w:jc w:val="center"/>
              <w:rPr>
                <w:sz w:val="16"/>
                <w:szCs w:val="16"/>
                <w:lang w:val="sr-Latn-RS"/>
              </w:rPr>
            </w:pPr>
          </w:p>
        </w:tc>
        <w:tc>
          <w:tcPr>
            <w:tcW w:w="1773" w:type="dxa"/>
            <w:vAlign w:val="center"/>
          </w:tcPr>
          <w:p w14:paraId="00C5E26B" w14:textId="6D89882B" w:rsidR="006D6623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VX118800000000395</w:t>
            </w:r>
          </w:p>
        </w:tc>
        <w:tc>
          <w:tcPr>
            <w:tcW w:w="1543" w:type="dxa"/>
            <w:vAlign w:val="center"/>
          </w:tcPr>
          <w:p w14:paraId="428BE3D6" w14:textId="635B7982" w:rsidR="006D6623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188A40003875162</w:t>
            </w:r>
          </w:p>
        </w:tc>
        <w:tc>
          <w:tcPr>
            <w:tcW w:w="1227" w:type="dxa"/>
            <w:vAlign w:val="center"/>
          </w:tcPr>
          <w:p w14:paraId="0BB04EBB" w14:textId="361CB58D" w:rsidR="006D6623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886-GS</w:t>
            </w:r>
          </w:p>
        </w:tc>
        <w:tc>
          <w:tcPr>
            <w:tcW w:w="523" w:type="dxa"/>
            <w:vAlign w:val="center"/>
          </w:tcPr>
          <w:p w14:paraId="05C90D8A" w14:textId="69619CDF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0D19240E" w14:textId="0EE01EF6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1888D40D" w14:textId="6950B800" w:rsidR="006D6623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Трг  Ђорђа Стојановића бр.5, Неготин</w:t>
            </w:r>
          </w:p>
        </w:tc>
        <w:tc>
          <w:tcPr>
            <w:tcW w:w="1168" w:type="dxa"/>
            <w:vAlign w:val="center"/>
          </w:tcPr>
          <w:p w14:paraId="543BBB95" w14:textId="21F69983" w:rsidR="006D6623" w:rsidRP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50.000,00</w:t>
            </w:r>
          </w:p>
        </w:tc>
      </w:tr>
      <w:tr w:rsidR="00CE4D9D" w:rsidRPr="003D413A" w14:paraId="30C5615D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6D5A2275" w14:textId="4D01BFB0" w:rsid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</w:t>
            </w:r>
          </w:p>
        </w:tc>
        <w:tc>
          <w:tcPr>
            <w:tcW w:w="963" w:type="dxa"/>
            <w:vAlign w:val="center"/>
          </w:tcPr>
          <w:p w14:paraId="79D52B3B" w14:textId="77777777" w:rsid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ZASTAVA</w:t>
            </w:r>
          </w:p>
          <w:p w14:paraId="35E8E2B5" w14:textId="4D3BE70C" w:rsid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10</w:t>
            </w:r>
          </w:p>
        </w:tc>
        <w:tc>
          <w:tcPr>
            <w:tcW w:w="947" w:type="dxa"/>
            <w:vAlign w:val="center"/>
          </w:tcPr>
          <w:p w14:paraId="424E0B80" w14:textId="2675E87E" w:rsid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</w:t>
            </w:r>
          </w:p>
        </w:tc>
        <w:tc>
          <w:tcPr>
            <w:tcW w:w="1773" w:type="dxa"/>
            <w:vAlign w:val="center"/>
          </w:tcPr>
          <w:p w14:paraId="471C0DDC" w14:textId="4DE67DB4" w:rsid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VX118800000000317</w:t>
            </w:r>
          </w:p>
        </w:tc>
        <w:tc>
          <w:tcPr>
            <w:tcW w:w="1543" w:type="dxa"/>
            <w:vAlign w:val="center"/>
          </w:tcPr>
          <w:p w14:paraId="1A4C7B07" w14:textId="4C101E85" w:rsid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188A40003875116</w:t>
            </w:r>
          </w:p>
        </w:tc>
        <w:tc>
          <w:tcPr>
            <w:tcW w:w="1227" w:type="dxa"/>
            <w:vAlign w:val="center"/>
          </w:tcPr>
          <w:p w14:paraId="031887AD" w14:textId="56BCE5B1" w:rsidR="00CE4D9D" w:rsidRPr="003D413A" w:rsidRDefault="00AC6896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BG 1877-XO</w:t>
            </w:r>
          </w:p>
        </w:tc>
        <w:tc>
          <w:tcPr>
            <w:tcW w:w="523" w:type="dxa"/>
            <w:vAlign w:val="center"/>
          </w:tcPr>
          <w:p w14:paraId="5F1999F0" w14:textId="34052AF8" w:rsidR="00CE4D9D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74337ED4" w14:textId="652E86E5" w:rsidR="00CE4D9D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76957868" w14:textId="47651B72" w:rsidR="00CE4D9D" w:rsidRDefault="00133860" w:rsidP="009D36BF">
            <w:pPr>
              <w:jc w:val="center"/>
              <w:rPr>
                <w:sz w:val="16"/>
                <w:szCs w:val="16"/>
                <w:lang w:val="sr-Cyrl-RS"/>
              </w:rPr>
            </w:pPr>
            <w:proofErr w:type="spellStart"/>
            <w:r>
              <w:rPr>
                <w:sz w:val="16"/>
                <w:szCs w:val="16"/>
                <w:lang w:val="sr-Cyrl-RS"/>
              </w:rPr>
              <w:t>Таткова</w:t>
            </w:r>
            <w:proofErr w:type="spellEnd"/>
            <w:r>
              <w:rPr>
                <w:sz w:val="16"/>
                <w:szCs w:val="16"/>
                <w:lang w:val="sr-Cyrl-RS"/>
              </w:rPr>
              <w:t xml:space="preserve"> бр.2, Прокупље</w:t>
            </w:r>
          </w:p>
        </w:tc>
        <w:tc>
          <w:tcPr>
            <w:tcW w:w="1168" w:type="dxa"/>
            <w:vAlign w:val="center"/>
          </w:tcPr>
          <w:p w14:paraId="5F39357A" w14:textId="40FA30CA" w:rsidR="00CE4D9D" w:rsidRDefault="00CE4D9D" w:rsidP="009D36BF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45.000,00</w:t>
            </w:r>
          </w:p>
        </w:tc>
      </w:tr>
    </w:tbl>
    <w:p w14:paraId="41077D58" w14:textId="77777777" w:rsidR="00652C23" w:rsidRDefault="00652C23" w:rsidP="008B6767">
      <w:pPr>
        <w:spacing w:after="0" w:line="240" w:lineRule="auto"/>
        <w:jc w:val="both"/>
        <w:rPr>
          <w:lang w:val="sr-Cyrl-RS"/>
        </w:rPr>
      </w:pPr>
    </w:p>
    <w:p w14:paraId="63D7E4B1" w14:textId="5E3A0389" w:rsidR="008B6767" w:rsidRPr="00BC2395" w:rsidRDefault="008B6767" w:rsidP="00BC23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BC2395">
        <w:rPr>
          <w:b/>
          <w:bCs/>
        </w:rPr>
        <w:t>УСЛОВИ ОТУЂЕЊА</w:t>
      </w:r>
    </w:p>
    <w:p w14:paraId="7843DB1E" w14:textId="77777777" w:rsidR="00BC2395" w:rsidRPr="00BC2395" w:rsidRDefault="00BC2395" w:rsidP="00BC2395">
      <w:pPr>
        <w:pStyle w:val="ListParagraph"/>
        <w:spacing w:after="0" w:line="240" w:lineRule="auto"/>
        <w:jc w:val="both"/>
        <w:rPr>
          <w:b/>
          <w:bCs/>
        </w:rPr>
      </w:pPr>
    </w:p>
    <w:p w14:paraId="4C0E5272" w14:textId="295263AE" w:rsidR="00652C23" w:rsidRDefault="008B6767" w:rsidP="00CD055B">
      <w:pPr>
        <w:spacing w:after="0" w:line="240" w:lineRule="auto"/>
        <w:jc w:val="both"/>
      </w:pPr>
      <w:proofErr w:type="spellStart"/>
      <w:r>
        <w:t>Отуђење</w:t>
      </w:r>
      <w:proofErr w:type="spellEnd"/>
      <w:r>
        <w:t xml:space="preserve"> с</w:t>
      </w:r>
      <w:proofErr w:type="spellStart"/>
      <w:r w:rsidR="00E818CB">
        <w:rPr>
          <w:lang w:val="sr-Cyrl-RS"/>
        </w:rPr>
        <w:t>вих</w:t>
      </w:r>
      <w:proofErr w:type="spellEnd"/>
      <w:r w:rsidR="00E818CB">
        <w:rPr>
          <w:lang w:val="sr-Cyrl-RS"/>
        </w:rPr>
        <w:t xml:space="preserve"> возила с</w:t>
      </w:r>
      <w:r>
        <w:t xml:space="preserve">е </w:t>
      </w:r>
      <w:proofErr w:type="spellStart"/>
      <w:r>
        <w:t>врши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прикупљања</w:t>
      </w:r>
      <w:proofErr w:type="spellEnd"/>
      <w:r>
        <w:t xml:space="preserve"> </w:t>
      </w:r>
      <w:proofErr w:type="spellStart"/>
      <w:r>
        <w:t>писаних</w:t>
      </w:r>
      <w:proofErr w:type="spellEnd"/>
      <w:r>
        <w:t xml:space="preserve"> </w:t>
      </w:r>
      <w:proofErr w:type="spellStart"/>
      <w:r>
        <w:t>затворених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. </w:t>
      </w:r>
    </w:p>
    <w:p w14:paraId="58C6D8F6" w14:textId="5F7E2B88" w:rsidR="007D3C17" w:rsidRDefault="007D3C17" w:rsidP="00CD055B">
      <w:pPr>
        <w:spacing w:after="0" w:line="240" w:lineRule="auto"/>
        <w:jc w:val="both"/>
      </w:pPr>
    </w:p>
    <w:p w14:paraId="0658FC44" w14:textId="340FA71F" w:rsidR="007D3C17" w:rsidRDefault="007D3C17" w:rsidP="00CD055B">
      <w:pPr>
        <w:spacing w:after="0" w:line="240" w:lineRule="auto"/>
        <w:jc w:val="both"/>
      </w:pPr>
      <w:proofErr w:type="spellStart"/>
      <w:r w:rsidRPr="007D3C17">
        <w:t>Покретне</w:t>
      </w:r>
      <w:proofErr w:type="spellEnd"/>
      <w:r w:rsidRPr="007D3C17">
        <w:t xml:space="preserve"> </w:t>
      </w:r>
      <w:proofErr w:type="spellStart"/>
      <w:r w:rsidRPr="007D3C17">
        <w:t>ствари</w:t>
      </w:r>
      <w:proofErr w:type="spellEnd"/>
      <w:r w:rsidRPr="007D3C17">
        <w:t xml:space="preserve"> </w:t>
      </w:r>
      <w:proofErr w:type="spellStart"/>
      <w:r w:rsidRPr="007D3C17">
        <w:t>ближе</w:t>
      </w:r>
      <w:proofErr w:type="spellEnd"/>
      <w:r w:rsidRPr="007D3C17">
        <w:t xml:space="preserve"> </w:t>
      </w:r>
      <w:proofErr w:type="spellStart"/>
      <w:r w:rsidRPr="007D3C17">
        <w:t>описане</w:t>
      </w:r>
      <w:proofErr w:type="spellEnd"/>
      <w:r w:rsidRPr="007D3C17">
        <w:t xml:space="preserve"> у </w:t>
      </w:r>
      <w:r w:rsidR="005062D4">
        <w:rPr>
          <w:lang w:val="sr-Cyrl-RS"/>
        </w:rPr>
        <w:t>т</w:t>
      </w:r>
      <w:proofErr w:type="spellStart"/>
      <w:r w:rsidRPr="007D3C17">
        <w:t>абели</w:t>
      </w:r>
      <w:proofErr w:type="spellEnd"/>
      <w:r w:rsidR="005062D4">
        <w:rPr>
          <w:lang w:val="sr-Cyrl-RS"/>
        </w:rPr>
        <w:t xml:space="preserve"> </w:t>
      </w:r>
      <w:r w:rsidR="005062D4" w:rsidRPr="005062D4">
        <w:t>„</w:t>
      </w:r>
      <w:r w:rsidR="005062D4" w:rsidRPr="005062D4">
        <w:rPr>
          <w:lang w:val="sr-Cyrl-CS"/>
        </w:rPr>
        <w:t>Спецификација возила Министарства  туризма и омладине, која су предмет отуђења</w:t>
      </w:r>
      <w:r w:rsidR="005062D4" w:rsidRPr="005062D4">
        <w:t>ˮ</w:t>
      </w:r>
      <w:r w:rsidRPr="007D3C17">
        <w:t xml:space="preserve">, </w:t>
      </w:r>
      <w:proofErr w:type="spellStart"/>
      <w:r w:rsidRPr="007D3C17">
        <w:t>отуђују</w:t>
      </w:r>
      <w:proofErr w:type="spellEnd"/>
      <w:r w:rsidRPr="007D3C17">
        <w:t xml:space="preserve"> </w:t>
      </w:r>
      <w:proofErr w:type="spellStart"/>
      <w:r w:rsidRPr="007D3C17">
        <w:t>се</w:t>
      </w:r>
      <w:proofErr w:type="spellEnd"/>
      <w:r w:rsidRPr="007D3C17">
        <w:t xml:space="preserve"> </w:t>
      </w:r>
      <w:r w:rsidRPr="007D3C17">
        <w:rPr>
          <w:lang w:val="sr-Cyrl-RS"/>
        </w:rPr>
        <w:t>збирно</w:t>
      </w:r>
      <w:r w:rsidRPr="007D3C17">
        <w:t xml:space="preserve">, у </w:t>
      </w:r>
      <w:proofErr w:type="spellStart"/>
      <w:r w:rsidRPr="007D3C17">
        <w:t>постојећем</w:t>
      </w:r>
      <w:proofErr w:type="spellEnd"/>
      <w:r w:rsidRPr="007D3C17">
        <w:t xml:space="preserve"> „</w:t>
      </w:r>
      <w:proofErr w:type="spellStart"/>
      <w:r w:rsidRPr="007D3C17">
        <w:t>виђеном</w:t>
      </w:r>
      <w:proofErr w:type="spellEnd"/>
      <w:r w:rsidRPr="007D3C17">
        <w:t xml:space="preserve"> </w:t>
      </w:r>
      <w:proofErr w:type="spellStart"/>
      <w:r w:rsidRPr="007D3C17">
        <w:t>стањуˮ</w:t>
      </w:r>
      <w:proofErr w:type="spellEnd"/>
      <w:r w:rsidRPr="007D3C17">
        <w:t xml:space="preserve">, </w:t>
      </w:r>
      <w:proofErr w:type="spellStart"/>
      <w:r w:rsidRPr="007D3C17">
        <w:t>без</w:t>
      </w:r>
      <w:proofErr w:type="spellEnd"/>
      <w:r w:rsidRPr="007D3C17">
        <w:t xml:space="preserve"> </w:t>
      </w:r>
      <w:proofErr w:type="spellStart"/>
      <w:r w:rsidRPr="007D3C17">
        <w:t>права</w:t>
      </w:r>
      <w:proofErr w:type="spellEnd"/>
      <w:r w:rsidRPr="007D3C17">
        <w:t xml:space="preserve"> </w:t>
      </w:r>
      <w:proofErr w:type="spellStart"/>
      <w:r w:rsidRPr="007D3C17">
        <w:t>купца</w:t>
      </w:r>
      <w:proofErr w:type="spellEnd"/>
      <w:r w:rsidRPr="007D3C17">
        <w:t xml:space="preserve"> </w:t>
      </w:r>
      <w:proofErr w:type="spellStart"/>
      <w:r w:rsidRPr="007D3C17">
        <w:t>на</w:t>
      </w:r>
      <w:proofErr w:type="spellEnd"/>
      <w:r w:rsidRPr="007D3C17">
        <w:t xml:space="preserve"> </w:t>
      </w:r>
      <w:proofErr w:type="spellStart"/>
      <w:r w:rsidRPr="007D3C17">
        <w:t>накнадне</w:t>
      </w:r>
      <w:proofErr w:type="spellEnd"/>
      <w:r w:rsidRPr="007D3C17">
        <w:t xml:space="preserve"> </w:t>
      </w:r>
      <w:proofErr w:type="spellStart"/>
      <w:r w:rsidRPr="007D3C17">
        <w:t>рекламације</w:t>
      </w:r>
      <w:proofErr w:type="spellEnd"/>
      <w:r w:rsidRPr="007D3C17">
        <w:rPr>
          <w:lang w:val="sr-Cyrl-RS"/>
        </w:rPr>
        <w:t xml:space="preserve">, по укупној почетној цени </w:t>
      </w:r>
      <w:r w:rsidR="00374AFC">
        <w:rPr>
          <w:lang w:val="sr-Cyrl-RS"/>
        </w:rPr>
        <w:t xml:space="preserve">од </w:t>
      </w:r>
      <w:r w:rsidR="005062D4">
        <w:rPr>
          <w:lang w:val="sr-Latn-RS"/>
        </w:rPr>
        <w:t>900</w:t>
      </w:r>
      <w:r w:rsidRPr="007D3C17">
        <w:rPr>
          <w:lang w:val="sr-Cyrl-RS"/>
        </w:rPr>
        <w:t>.000,00 динара.</w:t>
      </w:r>
    </w:p>
    <w:p w14:paraId="6094AA4D" w14:textId="0715E139" w:rsidR="00406877" w:rsidRDefault="00406877" w:rsidP="00CD055B">
      <w:pPr>
        <w:spacing w:after="0" w:line="240" w:lineRule="auto"/>
        <w:jc w:val="both"/>
      </w:pPr>
    </w:p>
    <w:p w14:paraId="2CBD891B" w14:textId="4C58981B" w:rsidR="00CD055B" w:rsidRDefault="00CD055B" w:rsidP="00CD055B">
      <w:pPr>
        <w:jc w:val="both"/>
        <w:rPr>
          <w:lang w:val="sr-Cyrl-RS"/>
        </w:rPr>
      </w:pPr>
      <w:r w:rsidRPr="00CD055B">
        <w:rPr>
          <w:lang w:val="sr-Cyrl-RS"/>
        </w:rPr>
        <w:t>За п</w:t>
      </w:r>
      <w:proofErr w:type="spellStart"/>
      <w:r w:rsidRPr="00CD055B">
        <w:t>окретне</w:t>
      </w:r>
      <w:proofErr w:type="spellEnd"/>
      <w:r w:rsidRPr="00CD055B">
        <w:t xml:space="preserve"> </w:t>
      </w:r>
      <w:proofErr w:type="spellStart"/>
      <w:r w:rsidRPr="00CD055B">
        <w:t>ствари</w:t>
      </w:r>
      <w:proofErr w:type="spellEnd"/>
      <w:r w:rsidRPr="00CD055B">
        <w:t xml:space="preserve"> </w:t>
      </w:r>
      <w:proofErr w:type="spellStart"/>
      <w:r w:rsidRPr="00CD055B">
        <w:t>описане</w:t>
      </w:r>
      <w:proofErr w:type="spellEnd"/>
      <w:r w:rsidRPr="00CD055B">
        <w:t xml:space="preserve"> у </w:t>
      </w:r>
      <w:r w:rsidRPr="00CD055B">
        <w:rPr>
          <w:lang w:val="sr-Cyrl-RS"/>
        </w:rPr>
        <w:t>спецификацији, као и документацију у вези са покретностима које су предмет отуђења</w:t>
      </w:r>
      <w:r>
        <w:rPr>
          <w:lang w:val="sr-Cyrl-RS"/>
        </w:rPr>
        <w:t>,</w:t>
      </w:r>
      <w:r w:rsidRPr="00CD055B">
        <w:rPr>
          <w:lang w:val="sr-Cyrl-RS"/>
        </w:rPr>
        <w:t xml:space="preserve"> </w:t>
      </w:r>
      <w:r>
        <w:rPr>
          <w:lang w:val="sr-Cyrl-RS"/>
        </w:rPr>
        <w:t xml:space="preserve">ближе </w:t>
      </w:r>
      <w:r w:rsidRPr="00CD055B">
        <w:rPr>
          <w:lang w:val="sr-Cyrl-RS"/>
        </w:rPr>
        <w:t xml:space="preserve">информације можете добити од лица запослених у Министарству </w:t>
      </w:r>
      <w:r w:rsidR="00E940E1">
        <w:rPr>
          <w:lang w:val="sr-Cyrl-RS"/>
        </w:rPr>
        <w:t>туризма и омладине</w:t>
      </w:r>
      <w:r w:rsidRPr="00CD055B">
        <w:rPr>
          <w:lang w:val="sr-Cyrl-RS"/>
        </w:rPr>
        <w:t>, и то за:</w:t>
      </w:r>
    </w:p>
    <w:p w14:paraId="651F7119" w14:textId="0EAB4E75" w:rsidR="00E940E1" w:rsidRPr="00ED5982" w:rsidRDefault="00E940E1" w:rsidP="00E940E1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sr-Cyrl-RS"/>
        </w:rPr>
        <w:t>Моторно возило под редним бројем 1</w:t>
      </w:r>
      <w:r w:rsidR="00ED5982">
        <w:rPr>
          <w:lang w:val="sr-Cyrl-RS"/>
        </w:rPr>
        <w:t>.</w:t>
      </w:r>
      <w:r>
        <w:rPr>
          <w:lang w:val="sr-Cyrl-RS"/>
        </w:rPr>
        <w:t>, које се налази у Београду</w:t>
      </w:r>
      <w:r w:rsidR="004D7515">
        <w:rPr>
          <w:lang w:val="sr-Cyrl-RS"/>
        </w:rPr>
        <w:t xml:space="preserve">, можете погледати </w:t>
      </w:r>
      <w:r w:rsidR="006D44A1">
        <w:rPr>
          <w:lang w:val="sr-Cyrl-RS"/>
        </w:rPr>
        <w:t>16</w:t>
      </w:r>
      <w:r w:rsidR="004D7515">
        <w:rPr>
          <w:lang w:val="sr-Cyrl-RS"/>
        </w:rPr>
        <w:t>. марта 2026. године, у термину од 8 до 15 часова,</w:t>
      </w:r>
      <w:r>
        <w:rPr>
          <w:lang w:val="sr-Cyrl-RS"/>
        </w:rPr>
        <w:t xml:space="preserve"> контакт особа је Јасмин </w:t>
      </w:r>
      <w:proofErr w:type="spellStart"/>
      <w:r>
        <w:rPr>
          <w:lang w:val="sr-Cyrl-RS"/>
        </w:rPr>
        <w:t>Серезлић</w:t>
      </w:r>
      <w:proofErr w:type="spellEnd"/>
      <w:r w:rsidR="00ED5982">
        <w:rPr>
          <w:lang w:val="sr-Cyrl-RS"/>
        </w:rPr>
        <w:t xml:space="preserve"> (тел. 066/8470-071);</w:t>
      </w:r>
    </w:p>
    <w:p w14:paraId="4D318138" w14:textId="6247A8EB" w:rsidR="00ED5982" w:rsidRPr="00293FA8" w:rsidRDefault="00ED5982" w:rsidP="00E940E1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sr-Cyrl-RS"/>
        </w:rPr>
        <w:t xml:space="preserve">Моторна возила од редног броја 2. до </w:t>
      </w:r>
      <w:r w:rsidR="00293FA8">
        <w:rPr>
          <w:lang w:val="sr-Cyrl-RS"/>
        </w:rPr>
        <w:t>4., која се налазе Београду</w:t>
      </w:r>
      <w:r w:rsidR="004D7515">
        <w:rPr>
          <w:lang w:val="sr-Cyrl-RS"/>
        </w:rPr>
        <w:t xml:space="preserve"> </w:t>
      </w:r>
      <w:r w:rsidR="004D7515" w:rsidRPr="004D7515">
        <w:rPr>
          <w:lang w:val="sr-Cyrl-RS"/>
        </w:rPr>
        <w:t xml:space="preserve">можете погледати </w:t>
      </w:r>
      <w:r w:rsidR="006D44A1">
        <w:rPr>
          <w:lang w:val="sr-Cyrl-RS"/>
        </w:rPr>
        <w:t>16</w:t>
      </w:r>
      <w:r w:rsidR="004D7515" w:rsidRPr="004D7515">
        <w:rPr>
          <w:lang w:val="sr-Cyrl-RS"/>
        </w:rPr>
        <w:t>. марта 2026. године, у термину од 8 до 15 часова</w:t>
      </w:r>
      <w:r w:rsidR="00293FA8">
        <w:rPr>
          <w:lang w:val="sr-Cyrl-RS"/>
        </w:rPr>
        <w:t xml:space="preserve">, контакт особе су: Александар Радовић (064/8933-083) и Саша </w:t>
      </w:r>
      <w:proofErr w:type="spellStart"/>
      <w:r w:rsidR="00293FA8">
        <w:rPr>
          <w:lang w:val="sr-Cyrl-RS"/>
        </w:rPr>
        <w:t>Ристески</w:t>
      </w:r>
      <w:proofErr w:type="spellEnd"/>
      <w:r w:rsidR="00293FA8">
        <w:rPr>
          <w:lang w:val="sr-Cyrl-RS"/>
        </w:rPr>
        <w:t xml:space="preserve"> (064/8933-039);</w:t>
      </w:r>
    </w:p>
    <w:p w14:paraId="686EC828" w14:textId="35C03777" w:rsidR="00293FA8" w:rsidRPr="00293FA8" w:rsidRDefault="00293FA8" w:rsidP="00E940E1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sr-Cyrl-RS"/>
        </w:rPr>
        <w:t xml:space="preserve">Моторно возило под редним бројем 5., које се налази у Великом </w:t>
      </w:r>
      <w:proofErr w:type="spellStart"/>
      <w:r>
        <w:rPr>
          <w:lang w:val="sr-Cyrl-RS"/>
        </w:rPr>
        <w:t>Градишту</w:t>
      </w:r>
      <w:proofErr w:type="spellEnd"/>
      <w:r w:rsidR="004D7515" w:rsidRPr="004D7515">
        <w:rPr>
          <w:lang w:val="sr-Cyrl-RS"/>
        </w:rPr>
        <w:t xml:space="preserve"> можете погледати </w:t>
      </w:r>
      <w:r w:rsidR="006D44A1">
        <w:rPr>
          <w:lang w:val="sr-Cyrl-RS"/>
        </w:rPr>
        <w:t>17</w:t>
      </w:r>
      <w:r w:rsidR="004D7515" w:rsidRPr="004D7515">
        <w:rPr>
          <w:lang w:val="sr-Cyrl-RS"/>
        </w:rPr>
        <w:t>. марта 2026. године, у термину од 8 до 15 часова</w:t>
      </w:r>
      <w:r>
        <w:rPr>
          <w:lang w:val="sr-Cyrl-RS"/>
        </w:rPr>
        <w:t>, контакт особа је Зорица Петровић (064/89333-134);</w:t>
      </w:r>
    </w:p>
    <w:p w14:paraId="231C3D09" w14:textId="5F4B2F54" w:rsidR="00293FA8" w:rsidRPr="00293FA8" w:rsidRDefault="00293FA8" w:rsidP="00E940E1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sr-Cyrl-RS"/>
        </w:rPr>
        <w:t>Моторна возила од редног броја 6. до 10., која се налазе у Новом Саду,</w:t>
      </w:r>
      <w:r w:rsidR="004D7515" w:rsidRPr="004D7515">
        <w:rPr>
          <w:lang w:val="sr-Cyrl-RS"/>
        </w:rPr>
        <w:t xml:space="preserve"> </w:t>
      </w:r>
      <w:bookmarkStart w:id="0" w:name="_Hlk221269744"/>
      <w:r w:rsidR="004D7515" w:rsidRPr="004D7515">
        <w:rPr>
          <w:lang w:val="sr-Cyrl-RS"/>
        </w:rPr>
        <w:t xml:space="preserve">можете погледати </w:t>
      </w:r>
      <w:r w:rsidR="006D44A1">
        <w:rPr>
          <w:lang w:val="sr-Cyrl-RS"/>
        </w:rPr>
        <w:t>16</w:t>
      </w:r>
      <w:r w:rsidR="004D7515" w:rsidRPr="004D7515">
        <w:rPr>
          <w:lang w:val="sr-Cyrl-RS"/>
        </w:rPr>
        <w:t>. марта 2026. године, у термину од 8 до 15 часова</w:t>
      </w:r>
      <w:bookmarkEnd w:id="0"/>
      <w:r w:rsidR="004D7515">
        <w:rPr>
          <w:lang w:val="sr-Cyrl-RS"/>
        </w:rPr>
        <w:t>,</w:t>
      </w:r>
      <w:r>
        <w:rPr>
          <w:lang w:val="sr-Cyrl-RS"/>
        </w:rPr>
        <w:t xml:space="preserve"> контакт особа је Новица Пачић (064/8659-980);</w:t>
      </w:r>
    </w:p>
    <w:p w14:paraId="109DD94A" w14:textId="04B262EE" w:rsidR="00293FA8" w:rsidRPr="00293FA8" w:rsidRDefault="00293FA8" w:rsidP="00E940E1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sr-Cyrl-RS"/>
        </w:rPr>
        <w:t xml:space="preserve">Моторно возило под редним бројем 11., које се налази у Врњачкој Бањи, </w:t>
      </w:r>
      <w:r w:rsidR="004D7515" w:rsidRPr="004D7515">
        <w:rPr>
          <w:lang w:val="sr-Cyrl-RS"/>
        </w:rPr>
        <w:t xml:space="preserve">можете погледати </w:t>
      </w:r>
      <w:r w:rsidR="006D44A1">
        <w:rPr>
          <w:lang w:val="sr-Cyrl-RS"/>
        </w:rPr>
        <w:t>19</w:t>
      </w:r>
      <w:r w:rsidR="004D7515" w:rsidRPr="004D7515">
        <w:rPr>
          <w:lang w:val="sr-Cyrl-RS"/>
        </w:rPr>
        <w:t xml:space="preserve">. марта 2026. године, у термину од 8 до 15 часова </w:t>
      </w:r>
      <w:r>
        <w:rPr>
          <w:lang w:val="sr-Cyrl-RS"/>
        </w:rPr>
        <w:t xml:space="preserve">контакт особа је Весна </w:t>
      </w:r>
      <w:proofErr w:type="spellStart"/>
      <w:r>
        <w:rPr>
          <w:lang w:val="sr-Cyrl-RS"/>
        </w:rPr>
        <w:t>Думановић</w:t>
      </w:r>
      <w:proofErr w:type="spellEnd"/>
      <w:r>
        <w:rPr>
          <w:lang w:val="sr-Cyrl-RS"/>
        </w:rPr>
        <w:t xml:space="preserve"> (064/8933-172);</w:t>
      </w:r>
    </w:p>
    <w:p w14:paraId="752E2A49" w14:textId="7049523A" w:rsidR="00293FA8" w:rsidRPr="00293FA8" w:rsidRDefault="00293FA8" w:rsidP="00E940E1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sr-Cyrl-RS"/>
        </w:rPr>
        <w:lastRenderedPageBreak/>
        <w:t xml:space="preserve">Моторно возило под редним бројем 12., које се налази у Пријепољу, </w:t>
      </w:r>
      <w:r w:rsidR="004D7515" w:rsidRPr="004D7515">
        <w:rPr>
          <w:lang w:val="sr-Cyrl-RS"/>
        </w:rPr>
        <w:t xml:space="preserve">можете погледати </w:t>
      </w:r>
      <w:r w:rsidR="006D44A1">
        <w:rPr>
          <w:lang w:val="sr-Cyrl-RS"/>
        </w:rPr>
        <w:t>18</w:t>
      </w:r>
      <w:r w:rsidR="004D7515" w:rsidRPr="004D7515">
        <w:rPr>
          <w:lang w:val="sr-Cyrl-RS"/>
        </w:rPr>
        <w:t xml:space="preserve">. марта 2026. године, у термину од 8 до 15 часова </w:t>
      </w:r>
      <w:r>
        <w:rPr>
          <w:lang w:val="sr-Cyrl-RS"/>
        </w:rPr>
        <w:t xml:space="preserve">контакт особа је </w:t>
      </w:r>
      <w:proofErr w:type="spellStart"/>
      <w:r>
        <w:rPr>
          <w:lang w:val="sr-Cyrl-RS"/>
        </w:rPr>
        <w:t>Ирфан</w:t>
      </w:r>
      <w:proofErr w:type="spellEnd"/>
      <w:r>
        <w:rPr>
          <w:lang w:val="sr-Cyrl-RS"/>
        </w:rPr>
        <w:t xml:space="preserve"> </w:t>
      </w:r>
      <w:proofErr w:type="spellStart"/>
      <w:r>
        <w:rPr>
          <w:lang w:val="sr-Cyrl-RS"/>
        </w:rPr>
        <w:t>Рондић</w:t>
      </w:r>
      <w:proofErr w:type="spellEnd"/>
      <w:r>
        <w:rPr>
          <w:lang w:val="sr-Cyrl-RS"/>
        </w:rPr>
        <w:t xml:space="preserve"> (064/307-5753);</w:t>
      </w:r>
    </w:p>
    <w:p w14:paraId="5322B2ED" w14:textId="52C32143" w:rsidR="00293FA8" w:rsidRPr="00293FA8" w:rsidRDefault="00293FA8" w:rsidP="00E940E1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sr-Cyrl-RS"/>
        </w:rPr>
        <w:t xml:space="preserve">Моторно возило под редним бројем 13., које се налази у Ужицу, </w:t>
      </w:r>
      <w:r w:rsidR="004D7515" w:rsidRPr="004D7515">
        <w:rPr>
          <w:lang w:val="sr-Cyrl-RS"/>
        </w:rPr>
        <w:t xml:space="preserve">можете погледати </w:t>
      </w:r>
      <w:r w:rsidR="006D44A1">
        <w:rPr>
          <w:lang w:val="sr-Cyrl-RS"/>
        </w:rPr>
        <w:t>18</w:t>
      </w:r>
      <w:r w:rsidR="004D7515" w:rsidRPr="004D7515">
        <w:rPr>
          <w:lang w:val="sr-Cyrl-RS"/>
        </w:rPr>
        <w:t xml:space="preserve">. марта 2026. године, у термину од 8 до 15 часова </w:t>
      </w:r>
      <w:r>
        <w:rPr>
          <w:lang w:val="sr-Cyrl-RS"/>
        </w:rPr>
        <w:t>контакт особа је Владимир Мајсторовић (064/4079-005);</w:t>
      </w:r>
    </w:p>
    <w:p w14:paraId="4DA224C4" w14:textId="218531C5" w:rsidR="00293FA8" w:rsidRPr="0046099A" w:rsidRDefault="00293FA8" w:rsidP="00E940E1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sr-Cyrl-RS"/>
        </w:rPr>
        <w:t xml:space="preserve">Моторно возило под редним бројем 14., које се налази у Новој Вароши, </w:t>
      </w:r>
      <w:r w:rsidR="004D7515" w:rsidRPr="004D7515">
        <w:rPr>
          <w:lang w:val="sr-Cyrl-RS"/>
        </w:rPr>
        <w:t xml:space="preserve">можете погледати </w:t>
      </w:r>
      <w:r w:rsidR="006D44A1">
        <w:rPr>
          <w:lang w:val="sr-Cyrl-RS"/>
        </w:rPr>
        <w:t>18</w:t>
      </w:r>
      <w:r w:rsidR="004D7515" w:rsidRPr="004D7515">
        <w:rPr>
          <w:lang w:val="sr-Cyrl-RS"/>
        </w:rPr>
        <w:t xml:space="preserve">. марта 2026. године, у термину од 8 до 15 часова </w:t>
      </w:r>
      <w:r>
        <w:rPr>
          <w:lang w:val="sr-Cyrl-RS"/>
        </w:rPr>
        <w:t xml:space="preserve">контакт особа је Слађана </w:t>
      </w:r>
      <w:proofErr w:type="spellStart"/>
      <w:r>
        <w:rPr>
          <w:lang w:val="sr-Cyrl-RS"/>
        </w:rPr>
        <w:t>Делипарић</w:t>
      </w:r>
      <w:proofErr w:type="spellEnd"/>
      <w:r>
        <w:rPr>
          <w:lang w:val="sr-Cyrl-RS"/>
        </w:rPr>
        <w:t xml:space="preserve"> (064/8933-</w:t>
      </w:r>
      <w:r w:rsidR="0046099A">
        <w:rPr>
          <w:lang w:val="sr-Cyrl-RS"/>
        </w:rPr>
        <w:t>161</w:t>
      </w:r>
      <w:r>
        <w:rPr>
          <w:lang w:val="sr-Cyrl-RS"/>
        </w:rPr>
        <w:t>);</w:t>
      </w:r>
    </w:p>
    <w:p w14:paraId="5EC15955" w14:textId="2B142D8D" w:rsidR="0046099A" w:rsidRPr="0046099A" w:rsidRDefault="0046099A" w:rsidP="00E940E1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sr-Cyrl-RS"/>
        </w:rPr>
        <w:t xml:space="preserve">Моторно возило под редним бројем 15., које се налази у Крушевцу, </w:t>
      </w:r>
      <w:r w:rsidR="004D7515" w:rsidRPr="004D7515">
        <w:rPr>
          <w:lang w:val="sr-Cyrl-RS"/>
        </w:rPr>
        <w:t xml:space="preserve">можете погледати </w:t>
      </w:r>
      <w:r w:rsidR="006D44A1">
        <w:rPr>
          <w:lang w:val="sr-Cyrl-RS"/>
        </w:rPr>
        <w:t>19</w:t>
      </w:r>
      <w:r w:rsidR="004D7515" w:rsidRPr="004D7515">
        <w:rPr>
          <w:lang w:val="sr-Cyrl-RS"/>
        </w:rPr>
        <w:t xml:space="preserve">. марта 2026. године, у термину од 8 до 15 часова </w:t>
      </w:r>
      <w:r>
        <w:rPr>
          <w:lang w:val="sr-Cyrl-RS"/>
        </w:rPr>
        <w:t>контакт особа је Валентина Стефановић (064/8933-178);</w:t>
      </w:r>
    </w:p>
    <w:p w14:paraId="1E99458B" w14:textId="18BC9EAD" w:rsidR="0046099A" w:rsidRPr="0046099A" w:rsidRDefault="0046099A" w:rsidP="00E940E1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sr-Cyrl-RS"/>
        </w:rPr>
        <w:t xml:space="preserve">Моторно возило под редним бројем 16., које се налази у Пироту, </w:t>
      </w:r>
      <w:r w:rsidR="00742AC4">
        <w:rPr>
          <w:lang w:val="sr-Cyrl-RS"/>
        </w:rPr>
        <w:t xml:space="preserve">можете погледати </w:t>
      </w:r>
      <w:r w:rsidR="006D44A1">
        <w:rPr>
          <w:lang w:val="sr-Cyrl-RS"/>
        </w:rPr>
        <w:t>20</w:t>
      </w:r>
      <w:r w:rsidR="00742AC4">
        <w:rPr>
          <w:lang w:val="sr-Cyrl-RS"/>
        </w:rPr>
        <w:t xml:space="preserve">. марта 2026. године, у термину од 8-15 часова, </w:t>
      </w:r>
      <w:r>
        <w:rPr>
          <w:lang w:val="sr-Cyrl-RS"/>
        </w:rPr>
        <w:t>контакт особа је Наталија Ђурић (06</w:t>
      </w:r>
      <w:r w:rsidR="00BA5C54">
        <w:rPr>
          <w:lang w:val="sr-Latn-RS"/>
        </w:rPr>
        <w:t>6/8820-985</w:t>
      </w:r>
      <w:r>
        <w:rPr>
          <w:lang w:val="sr-Cyrl-RS"/>
        </w:rPr>
        <w:t>);</w:t>
      </w:r>
    </w:p>
    <w:p w14:paraId="14A1E993" w14:textId="262A1443" w:rsidR="0046099A" w:rsidRPr="0046099A" w:rsidRDefault="0046099A" w:rsidP="00E940E1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sr-Cyrl-RS"/>
        </w:rPr>
        <w:t xml:space="preserve">Моторно возило под редним бројем 17., које се налази у Неготину, </w:t>
      </w:r>
      <w:r w:rsidR="00D27629" w:rsidRPr="00D27629">
        <w:rPr>
          <w:lang w:val="sr-Cyrl-RS"/>
        </w:rPr>
        <w:t xml:space="preserve">можете погледати </w:t>
      </w:r>
      <w:r w:rsidR="006D44A1">
        <w:rPr>
          <w:lang w:val="sr-Cyrl-RS"/>
        </w:rPr>
        <w:t>17</w:t>
      </w:r>
      <w:r w:rsidR="00D27629" w:rsidRPr="00D27629">
        <w:rPr>
          <w:lang w:val="sr-Cyrl-RS"/>
        </w:rPr>
        <w:t xml:space="preserve">. марта 2026. године, у термину од 8 до 15 часова </w:t>
      </w:r>
      <w:r>
        <w:rPr>
          <w:lang w:val="sr-Cyrl-RS"/>
        </w:rPr>
        <w:t xml:space="preserve">контакт особа је Оливера </w:t>
      </w:r>
      <w:proofErr w:type="spellStart"/>
      <w:r>
        <w:rPr>
          <w:lang w:val="sr-Cyrl-RS"/>
        </w:rPr>
        <w:t>Петришоровић</w:t>
      </w:r>
      <w:proofErr w:type="spellEnd"/>
      <w:r>
        <w:rPr>
          <w:lang w:val="sr-Cyrl-RS"/>
        </w:rPr>
        <w:t xml:space="preserve"> (064/8933-128);</w:t>
      </w:r>
    </w:p>
    <w:p w14:paraId="5E0129E8" w14:textId="27103FF3" w:rsidR="00FE111C" w:rsidRPr="005062D4" w:rsidRDefault="0046099A" w:rsidP="005062D4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sr-Cyrl-RS"/>
        </w:rPr>
        <w:t xml:space="preserve">Моторно возило под редним бројем 18., које се налази у Прокупљу, </w:t>
      </w:r>
      <w:r w:rsidR="00D27629" w:rsidRPr="00D27629">
        <w:rPr>
          <w:lang w:val="sr-Cyrl-RS"/>
        </w:rPr>
        <w:t xml:space="preserve">можете погледати </w:t>
      </w:r>
      <w:r w:rsidR="006D44A1">
        <w:rPr>
          <w:lang w:val="sr-Cyrl-RS"/>
        </w:rPr>
        <w:t>19</w:t>
      </w:r>
      <w:r w:rsidR="00D27629" w:rsidRPr="00D27629">
        <w:rPr>
          <w:lang w:val="sr-Cyrl-RS"/>
        </w:rPr>
        <w:t xml:space="preserve">. марта 2026. године, у термину од 8 до 15 часова </w:t>
      </w:r>
      <w:r>
        <w:rPr>
          <w:lang w:val="sr-Cyrl-RS"/>
        </w:rPr>
        <w:t>контакт особа је Небојша Крстић (064/8660-995).</w:t>
      </w:r>
    </w:p>
    <w:p w14:paraId="7F019E70" w14:textId="568CF950" w:rsidR="005062D4" w:rsidRPr="005062D4" w:rsidRDefault="005062D4" w:rsidP="005062D4">
      <w:pPr>
        <w:spacing w:after="0" w:line="240" w:lineRule="auto"/>
        <w:jc w:val="both"/>
        <w:rPr>
          <w:lang w:val="sr-Cyrl-RS"/>
        </w:rPr>
      </w:pPr>
      <w:proofErr w:type="spellStart"/>
      <w:r w:rsidRPr="005062D4">
        <w:t>Коначна</w:t>
      </w:r>
      <w:proofErr w:type="spellEnd"/>
      <w:r w:rsidRPr="005062D4">
        <w:t xml:space="preserve"> </w:t>
      </w:r>
      <w:proofErr w:type="spellStart"/>
      <w:r w:rsidRPr="005062D4">
        <w:t>купопродајна</w:t>
      </w:r>
      <w:proofErr w:type="spellEnd"/>
      <w:r w:rsidRPr="005062D4">
        <w:t xml:space="preserve"> </w:t>
      </w:r>
      <w:proofErr w:type="spellStart"/>
      <w:r w:rsidRPr="005062D4">
        <w:t>цена</w:t>
      </w:r>
      <w:proofErr w:type="spellEnd"/>
      <w:r w:rsidRPr="005062D4">
        <w:t xml:space="preserve"> </w:t>
      </w:r>
      <w:proofErr w:type="spellStart"/>
      <w:r w:rsidRPr="005062D4">
        <w:t>покретних</w:t>
      </w:r>
      <w:proofErr w:type="spellEnd"/>
      <w:r w:rsidRPr="005062D4">
        <w:t xml:space="preserve"> </w:t>
      </w:r>
      <w:proofErr w:type="spellStart"/>
      <w:r w:rsidRPr="005062D4">
        <w:t>ствари</w:t>
      </w:r>
      <w:proofErr w:type="spellEnd"/>
      <w:r w:rsidRPr="005062D4">
        <w:t xml:space="preserve"> </w:t>
      </w:r>
      <w:proofErr w:type="spellStart"/>
      <w:r w:rsidRPr="005062D4">
        <w:t>биће</w:t>
      </w:r>
      <w:proofErr w:type="spellEnd"/>
      <w:r w:rsidRPr="005062D4">
        <w:t xml:space="preserve"> </w:t>
      </w:r>
      <w:proofErr w:type="spellStart"/>
      <w:r w:rsidRPr="005062D4">
        <w:t>утврђена</w:t>
      </w:r>
      <w:proofErr w:type="spellEnd"/>
      <w:r w:rsidRPr="005062D4">
        <w:t xml:space="preserve"> </w:t>
      </w:r>
      <w:proofErr w:type="spellStart"/>
      <w:r w:rsidRPr="005062D4">
        <w:t>након</w:t>
      </w:r>
      <w:proofErr w:type="spellEnd"/>
      <w:r w:rsidRPr="005062D4">
        <w:t xml:space="preserve"> </w:t>
      </w:r>
      <w:proofErr w:type="spellStart"/>
      <w:r w:rsidRPr="005062D4">
        <w:t>спроведеног</w:t>
      </w:r>
      <w:proofErr w:type="spellEnd"/>
      <w:r w:rsidRPr="005062D4">
        <w:t xml:space="preserve"> </w:t>
      </w:r>
      <w:proofErr w:type="spellStart"/>
      <w:r w:rsidRPr="005062D4">
        <w:t>поступка</w:t>
      </w:r>
      <w:proofErr w:type="spellEnd"/>
      <w:r w:rsidRPr="005062D4">
        <w:t xml:space="preserve"> </w:t>
      </w:r>
      <w:proofErr w:type="spellStart"/>
      <w:r w:rsidRPr="005062D4">
        <w:t>прикупљања</w:t>
      </w:r>
      <w:proofErr w:type="spellEnd"/>
      <w:r w:rsidRPr="005062D4">
        <w:t xml:space="preserve"> </w:t>
      </w:r>
      <w:proofErr w:type="spellStart"/>
      <w:r w:rsidRPr="005062D4">
        <w:t>писмених</w:t>
      </w:r>
      <w:proofErr w:type="spellEnd"/>
      <w:r w:rsidRPr="005062D4">
        <w:t xml:space="preserve"> </w:t>
      </w:r>
      <w:proofErr w:type="spellStart"/>
      <w:r w:rsidRPr="005062D4">
        <w:t>понуда</w:t>
      </w:r>
      <w:proofErr w:type="spellEnd"/>
      <w:r w:rsidRPr="005062D4">
        <w:rPr>
          <w:lang w:val="sr-Cyrl-RS"/>
        </w:rPr>
        <w:t>, а на основу примене критеријума највише понуђене цене, а која не може бити нижа од почетне купопродајне цене назначен</w:t>
      </w:r>
      <w:r w:rsidR="00346C66">
        <w:rPr>
          <w:lang w:val="sr-Cyrl-RS"/>
        </w:rPr>
        <w:t>е</w:t>
      </w:r>
      <w:r w:rsidRPr="005062D4">
        <w:rPr>
          <w:lang w:val="sr-Cyrl-RS"/>
        </w:rPr>
        <w:t xml:space="preserve"> у табели, појединачно за свако возило</w:t>
      </w:r>
      <w:r w:rsidRPr="005062D4">
        <w:rPr>
          <w:lang w:val="sr-Latn-RS"/>
        </w:rPr>
        <w:t xml:space="preserve">, </w:t>
      </w:r>
      <w:r w:rsidRPr="005062D4">
        <w:rPr>
          <w:lang w:val="sr-Cyrl-RS"/>
        </w:rPr>
        <w:t>односно укупне збирне цене.</w:t>
      </w:r>
    </w:p>
    <w:p w14:paraId="00B773C7" w14:textId="13B8AF70" w:rsidR="00FE111C" w:rsidRDefault="00FE111C" w:rsidP="00FE111C">
      <w:pPr>
        <w:spacing w:after="0" w:line="240" w:lineRule="auto"/>
        <w:jc w:val="both"/>
        <w:rPr>
          <w:lang w:val="sr-Cyrl-RS"/>
        </w:rPr>
      </w:pPr>
    </w:p>
    <w:p w14:paraId="1773A1C2" w14:textId="76646F5E" w:rsidR="00FE111C" w:rsidRPr="00FE111C" w:rsidRDefault="00FE111C" w:rsidP="00FE111C">
      <w:pPr>
        <w:spacing w:after="0" w:line="240" w:lineRule="auto"/>
        <w:jc w:val="both"/>
        <w:rPr>
          <w:lang w:val="sr-Cyrl-RS"/>
        </w:rPr>
      </w:pPr>
      <w:r w:rsidRPr="00FE111C">
        <w:rPr>
          <w:lang w:val="sr-Cyrl-RS"/>
        </w:rPr>
        <w:t>Са понуђачем који буде дао нај</w:t>
      </w:r>
      <w:r w:rsidR="00370354">
        <w:rPr>
          <w:lang w:val="sr-Cyrl-RS"/>
        </w:rPr>
        <w:t>бољу</w:t>
      </w:r>
      <w:r w:rsidRPr="00FE111C">
        <w:rPr>
          <w:lang w:val="sr-Cyrl-RS"/>
        </w:rPr>
        <w:t xml:space="preserve"> понуду закључиће се купопродајни уговор, са обавезом купца да </w:t>
      </w:r>
      <w:r w:rsidR="00525252">
        <w:rPr>
          <w:lang w:val="sr-Cyrl-RS"/>
        </w:rPr>
        <w:t>у року од 8 (осам) дана од дана</w:t>
      </w:r>
      <w:r w:rsidRPr="00FE111C">
        <w:rPr>
          <w:lang w:val="sr-Cyrl-RS"/>
        </w:rPr>
        <w:t xml:space="preserve"> </w:t>
      </w:r>
      <w:r w:rsidRPr="00FD77A6">
        <w:rPr>
          <w:color w:val="auto"/>
          <w:lang w:val="sr-Cyrl-RS"/>
        </w:rPr>
        <w:t>закључења</w:t>
      </w:r>
      <w:r w:rsidR="00525252" w:rsidRPr="00FD77A6">
        <w:rPr>
          <w:color w:val="auto"/>
          <w:lang w:val="sr-Cyrl-RS"/>
        </w:rPr>
        <w:t>/обостраног потписивања</w:t>
      </w:r>
      <w:r w:rsidRPr="00FD77A6">
        <w:rPr>
          <w:color w:val="auto"/>
          <w:lang w:val="sr-Cyrl-RS"/>
        </w:rPr>
        <w:t xml:space="preserve"> </w:t>
      </w:r>
      <w:r w:rsidRPr="00FE111C">
        <w:rPr>
          <w:lang w:val="sr-Cyrl-RS"/>
        </w:rPr>
        <w:t>уговора изврши уплату купопродајне цене</w:t>
      </w:r>
      <w:r>
        <w:rPr>
          <w:lang w:val="sr-Cyrl-RS"/>
        </w:rPr>
        <w:t xml:space="preserve"> на рачун буџета Републике Србије</w:t>
      </w:r>
      <w:r w:rsidRPr="00FE111C">
        <w:rPr>
          <w:lang w:val="sr-Cyrl-RS"/>
        </w:rPr>
        <w:t xml:space="preserve">. Трошкови транспорта возила, </w:t>
      </w:r>
      <w:r>
        <w:rPr>
          <w:lang w:val="sr-Cyrl-RS"/>
        </w:rPr>
        <w:t xml:space="preserve">порез на пренос апсолутних права, </w:t>
      </w:r>
      <w:r w:rsidRPr="00FE111C">
        <w:rPr>
          <w:lang w:val="sr-Cyrl-RS"/>
        </w:rPr>
        <w:t>као и други трошкови који проистекну из реализације конкретног уговора падају на терет купца.</w:t>
      </w:r>
    </w:p>
    <w:p w14:paraId="3EF9DC10" w14:textId="77777777" w:rsidR="008B6767" w:rsidRPr="00FE3A45" w:rsidRDefault="008B6767" w:rsidP="008B6767">
      <w:pPr>
        <w:spacing w:after="0" w:line="240" w:lineRule="auto"/>
        <w:jc w:val="both"/>
        <w:rPr>
          <w:lang w:val="sr-Cyrl-RS"/>
        </w:rPr>
      </w:pPr>
    </w:p>
    <w:p w14:paraId="228E67A5" w14:textId="748C4672" w:rsidR="00406877" w:rsidRPr="00DF1164" w:rsidRDefault="008B6767" w:rsidP="00DF11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F1164">
        <w:rPr>
          <w:b/>
          <w:bCs/>
        </w:rPr>
        <w:t xml:space="preserve">УСЛОВИ ПРИЈАВЉИВАЊА           </w:t>
      </w:r>
    </w:p>
    <w:p w14:paraId="127C3518" w14:textId="5373F517" w:rsidR="008B6767" w:rsidRPr="00406877" w:rsidRDefault="008B6767" w:rsidP="008B6767">
      <w:pPr>
        <w:spacing w:after="0" w:line="240" w:lineRule="auto"/>
        <w:jc w:val="both"/>
      </w:pPr>
      <w:r w:rsidRPr="00406877">
        <w:t xml:space="preserve">                </w:t>
      </w:r>
    </w:p>
    <w:p w14:paraId="420DA70C" w14:textId="42B1A5CA" w:rsidR="00FE3A45" w:rsidRDefault="008B6767" w:rsidP="00A37B31">
      <w:pPr>
        <w:spacing w:after="0" w:line="240" w:lineRule="auto"/>
        <w:jc w:val="both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15 (</w:t>
      </w:r>
      <w:proofErr w:type="spellStart"/>
      <w:r>
        <w:t>петанест</w:t>
      </w:r>
      <w:proofErr w:type="spellEnd"/>
      <w:r>
        <w:t xml:space="preserve">)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огласа</w:t>
      </w:r>
      <w:proofErr w:type="spellEnd"/>
      <w:r w:rsidR="00DF1164">
        <w:rPr>
          <w:lang w:val="sr-Cyrl-RS"/>
        </w:rPr>
        <w:t>, односно</w:t>
      </w:r>
      <w:r w:rsidR="000140B1">
        <w:rPr>
          <w:lang w:val="en-GB"/>
        </w:rPr>
        <w:t xml:space="preserve"> </w:t>
      </w:r>
      <w:r w:rsidR="00165420">
        <w:rPr>
          <w:lang w:val="sr-Cyrl-RS"/>
        </w:rPr>
        <w:t xml:space="preserve">до </w:t>
      </w:r>
      <w:r w:rsidR="000140B1">
        <w:rPr>
          <w:lang w:val="en-GB"/>
        </w:rPr>
        <w:t xml:space="preserve">30. </w:t>
      </w:r>
      <w:r w:rsidR="000140B1">
        <w:rPr>
          <w:lang w:val="sr-Cyrl-RS"/>
        </w:rPr>
        <w:t>марта 2026</w:t>
      </w:r>
      <w:r w:rsidR="00EC1736">
        <w:rPr>
          <w:lang w:val="sr-Latn-RS"/>
        </w:rPr>
        <w:t>.</w:t>
      </w:r>
      <w:r w:rsidR="00165420">
        <w:rPr>
          <w:lang w:val="sr-Latn-RS"/>
        </w:rPr>
        <w:t xml:space="preserve"> </w:t>
      </w:r>
      <w:r w:rsidR="000140B1">
        <w:rPr>
          <w:lang w:val="sr-Cyrl-RS"/>
        </w:rPr>
        <w:t>године</w:t>
      </w:r>
      <w:r w:rsidR="00165420">
        <w:rPr>
          <w:lang w:val="sr-Cyrl-RS"/>
        </w:rPr>
        <w:t>.</w:t>
      </w:r>
      <w:r>
        <w:t xml:space="preserve">    </w:t>
      </w:r>
    </w:p>
    <w:p w14:paraId="20CE3C39" w14:textId="77777777" w:rsidR="00D95B78" w:rsidRDefault="008B6767" w:rsidP="00A37B31">
      <w:pPr>
        <w:spacing w:after="0" w:line="240" w:lineRule="auto"/>
        <w:jc w:val="both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и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.  </w:t>
      </w:r>
    </w:p>
    <w:p w14:paraId="2EE796A5" w14:textId="77777777" w:rsidR="00A37B31" w:rsidRDefault="00A37B31" w:rsidP="008B6767">
      <w:pPr>
        <w:spacing w:after="0" w:line="240" w:lineRule="auto"/>
        <w:jc w:val="both"/>
      </w:pPr>
    </w:p>
    <w:p w14:paraId="60CE2388" w14:textId="77777777" w:rsidR="00FE3A45" w:rsidRDefault="008B6767" w:rsidP="00A37B31">
      <w:pPr>
        <w:spacing w:after="0" w:line="240" w:lineRule="auto"/>
        <w:jc w:val="both"/>
      </w:pPr>
      <w:proofErr w:type="spellStart"/>
      <w:r>
        <w:t>Уредна</w:t>
      </w:r>
      <w:proofErr w:type="spellEnd"/>
      <w:r>
        <w:t xml:space="preserve"> и </w:t>
      </w:r>
      <w:proofErr w:type="spellStart"/>
      <w:r>
        <w:t>потпуна</w:t>
      </w:r>
      <w:proofErr w:type="spellEnd"/>
      <w:r>
        <w:t xml:space="preserve">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:  </w:t>
      </w:r>
    </w:p>
    <w:p w14:paraId="5F35F0D2" w14:textId="3740F709" w:rsidR="002B4F8B" w:rsidRDefault="008B6767" w:rsidP="008B6767">
      <w:pPr>
        <w:spacing w:after="0" w:line="240" w:lineRule="auto"/>
        <w:jc w:val="both"/>
      </w:pPr>
      <w:r>
        <w:t xml:space="preserve">- </w:t>
      </w:r>
      <w:proofErr w:type="spellStart"/>
      <w:r>
        <w:t>висину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купопродајне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r w:rsidR="00A37B31">
        <w:rPr>
          <w:lang w:val="sr-Cyrl-RS"/>
        </w:rPr>
        <w:t>(</w:t>
      </w:r>
      <w:r w:rsidR="00A37B31" w:rsidRPr="00A37B31">
        <w:rPr>
          <w:bCs/>
          <w:lang w:val="sr-Cyrl-RS"/>
        </w:rPr>
        <w:t xml:space="preserve">која не може бити нижа од почетне утврђене вредности </w:t>
      </w:r>
      <w:r w:rsidR="00A37B31">
        <w:rPr>
          <w:bCs/>
          <w:lang w:val="sr-Cyrl-RS"/>
        </w:rPr>
        <w:t xml:space="preserve"> </w:t>
      </w:r>
      <w:r w:rsidR="00A37B31" w:rsidRPr="00A37B31">
        <w:rPr>
          <w:bCs/>
          <w:lang w:val="sr-Cyrl-RS"/>
        </w:rPr>
        <w:t>за свако појединачно возило</w:t>
      </w:r>
      <w:r w:rsidR="00A37B31" w:rsidRPr="00A37B31">
        <w:rPr>
          <w:bCs/>
          <w:lang w:val="sr-Latn-RS"/>
        </w:rPr>
        <w:t>)</w:t>
      </w:r>
      <w:r w:rsidR="00A37B31">
        <w:rPr>
          <w:lang w:val="sr-Cyrl-RS"/>
        </w:rPr>
        <w:t xml:space="preserve"> </w:t>
      </w:r>
      <w:proofErr w:type="spellStart"/>
      <w:r>
        <w:t>изражене</w:t>
      </w:r>
      <w:proofErr w:type="spellEnd"/>
      <w:r>
        <w:t xml:space="preserve"> у </w:t>
      </w:r>
      <w:r w:rsidR="00397F0D">
        <w:rPr>
          <w:lang w:val="sr-Cyrl-RS"/>
        </w:rPr>
        <w:t>динарима</w:t>
      </w:r>
      <w:r>
        <w:t xml:space="preserve">; </w:t>
      </w:r>
    </w:p>
    <w:p w14:paraId="33648F04" w14:textId="77777777" w:rsidR="00FE3A45" w:rsidRDefault="002B4F8B" w:rsidP="008B6767">
      <w:pPr>
        <w:spacing w:after="0" w:line="240" w:lineRule="auto"/>
        <w:jc w:val="both"/>
      </w:pPr>
      <w:r>
        <w:rPr>
          <w:lang w:val="sr-Cyrl-RS"/>
        </w:rPr>
        <w:t>-све захтеване податке.</w:t>
      </w:r>
      <w:r w:rsidR="008B6767">
        <w:t xml:space="preserve"> </w:t>
      </w:r>
    </w:p>
    <w:p w14:paraId="33CF676B" w14:textId="77777777" w:rsidR="00E0127B" w:rsidRDefault="00E0127B" w:rsidP="008B6767">
      <w:pPr>
        <w:spacing w:after="0" w:line="240" w:lineRule="auto"/>
        <w:jc w:val="both"/>
      </w:pPr>
    </w:p>
    <w:p w14:paraId="36BF3AFB" w14:textId="77777777" w:rsidR="00E0127B" w:rsidRDefault="008B6767" w:rsidP="00A37B31">
      <w:pPr>
        <w:spacing w:after="0" w:line="240" w:lineRule="auto"/>
        <w:jc w:val="both"/>
      </w:pPr>
      <w:proofErr w:type="spellStart"/>
      <w:r>
        <w:t>Уредна</w:t>
      </w:r>
      <w:proofErr w:type="spellEnd"/>
      <w:r>
        <w:t xml:space="preserve"> и </w:t>
      </w:r>
      <w:proofErr w:type="spellStart"/>
      <w:r>
        <w:t>потпуна</w:t>
      </w:r>
      <w:proofErr w:type="spellEnd"/>
      <w:r>
        <w:t xml:space="preserve">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потписана</w:t>
      </w:r>
      <w:proofErr w:type="spellEnd"/>
      <w:r>
        <w:t xml:space="preserve"> и </w:t>
      </w:r>
      <w:proofErr w:type="spellStart"/>
      <w:r>
        <w:t>оверена</w:t>
      </w:r>
      <w:proofErr w:type="spellEnd"/>
      <w:r>
        <w:t xml:space="preserve"> </w:t>
      </w:r>
      <w:proofErr w:type="spellStart"/>
      <w:r>
        <w:t>печатом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о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и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и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подносиоцу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:  </w:t>
      </w:r>
    </w:p>
    <w:p w14:paraId="6146711E" w14:textId="77777777" w:rsidR="00FE3A45" w:rsidRDefault="00FE3A45" w:rsidP="008B6767">
      <w:pPr>
        <w:spacing w:after="0" w:line="240" w:lineRule="auto"/>
        <w:jc w:val="both"/>
      </w:pPr>
    </w:p>
    <w:p w14:paraId="666E861B" w14:textId="77777777" w:rsidR="00FE3A45" w:rsidRDefault="008B6767" w:rsidP="008B6767">
      <w:pPr>
        <w:spacing w:after="0" w:line="240" w:lineRule="auto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:  </w:t>
      </w:r>
    </w:p>
    <w:p w14:paraId="391B9D77" w14:textId="77777777" w:rsidR="00FE3A45" w:rsidRDefault="008B6767" w:rsidP="008B6767">
      <w:pPr>
        <w:spacing w:after="0" w:line="240" w:lineRule="auto"/>
        <w:jc w:val="both"/>
      </w:pPr>
      <w:r>
        <w:t xml:space="preserve">-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;  </w:t>
      </w:r>
    </w:p>
    <w:p w14:paraId="7374A808" w14:textId="77777777" w:rsidR="00FE3A45" w:rsidRDefault="008B6767" w:rsidP="008B6767">
      <w:pPr>
        <w:spacing w:after="0" w:line="240" w:lineRule="auto"/>
        <w:jc w:val="both"/>
      </w:pPr>
      <w:r>
        <w:t xml:space="preserve">-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;  </w:t>
      </w:r>
    </w:p>
    <w:p w14:paraId="5D5F37E3" w14:textId="0B75077C" w:rsidR="00FE3A45" w:rsidRDefault="008B6767" w:rsidP="008B6767">
      <w:pPr>
        <w:spacing w:after="0" w:line="240" w:lineRule="auto"/>
        <w:jc w:val="both"/>
      </w:pPr>
      <w:r>
        <w:t xml:space="preserve">- </w:t>
      </w:r>
      <w:proofErr w:type="spellStart"/>
      <w:r>
        <w:t>копиј</w:t>
      </w:r>
      <w:proofErr w:type="spellEnd"/>
      <w:r w:rsidR="00D27629">
        <w:rPr>
          <w:lang w:val="sr-Cyrl-RS"/>
        </w:rPr>
        <w:t>у</w:t>
      </w:r>
      <w:r w:rsidR="00370354">
        <w:rPr>
          <w:lang w:val="sr-Cyrl-RS"/>
        </w:rPr>
        <w:t>/очитан</w:t>
      </w:r>
      <w:r w:rsidR="00D27629">
        <w:rPr>
          <w:lang w:val="sr-Cyrl-RS"/>
        </w:rPr>
        <w:t>у</w:t>
      </w:r>
      <w:r>
        <w:t xml:space="preserve"> </w:t>
      </w:r>
      <w:proofErr w:type="spellStart"/>
      <w:r>
        <w:t>личн</w:t>
      </w:r>
      <w:proofErr w:type="spellEnd"/>
      <w:r w:rsidR="00D27629">
        <w:rPr>
          <w:lang w:val="sr-Cyrl-RS"/>
        </w:rPr>
        <w:t>у</w:t>
      </w:r>
      <w:r>
        <w:t xml:space="preserve"> </w:t>
      </w:r>
      <w:proofErr w:type="spellStart"/>
      <w:r>
        <w:t>карт</w:t>
      </w:r>
      <w:proofErr w:type="spellEnd"/>
      <w:r w:rsidR="00D27629">
        <w:rPr>
          <w:lang w:val="sr-Cyrl-RS"/>
        </w:rPr>
        <w:t>у</w:t>
      </w:r>
      <w:r>
        <w:t xml:space="preserve">;  </w:t>
      </w:r>
    </w:p>
    <w:p w14:paraId="28EFD868" w14:textId="77777777" w:rsidR="00FE3A45" w:rsidRDefault="008B6767" w:rsidP="008B6767">
      <w:pPr>
        <w:spacing w:after="0" w:line="240" w:lineRule="auto"/>
        <w:jc w:val="both"/>
      </w:pPr>
      <w:r>
        <w:t xml:space="preserve">-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; </w:t>
      </w:r>
    </w:p>
    <w:p w14:paraId="144DD890" w14:textId="77777777" w:rsidR="00397F0D" w:rsidRPr="00397F0D" w:rsidRDefault="00397F0D" w:rsidP="008B6767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lastRenderedPageBreak/>
        <w:t>- мејл адресу (уколико је има);</w:t>
      </w:r>
    </w:p>
    <w:p w14:paraId="0979CA6F" w14:textId="50ECE425" w:rsidR="00FE3A45" w:rsidRDefault="008B6767" w:rsidP="008B6767">
      <w:pPr>
        <w:spacing w:after="0" w:line="240" w:lineRule="auto"/>
        <w:jc w:val="both"/>
      </w:pPr>
      <w:r>
        <w:t>-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предузетник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прилаже</w:t>
      </w:r>
      <w:proofErr w:type="spellEnd"/>
      <w:r>
        <w:t xml:space="preserve"> </w:t>
      </w:r>
      <w:proofErr w:type="spellStart"/>
      <w:r>
        <w:t>оригинални</w:t>
      </w:r>
      <w:proofErr w:type="spellEnd"/>
      <w:r>
        <w:t xml:space="preserve">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субјекта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предузетник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 у </w:t>
      </w:r>
      <w:proofErr w:type="spellStart"/>
      <w:r>
        <w:t>одговарајући</w:t>
      </w:r>
      <w:proofErr w:type="spellEnd"/>
      <w:r>
        <w:t xml:space="preserve">  </w:t>
      </w:r>
      <w:proofErr w:type="spellStart"/>
      <w:r>
        <w:t>регистар</w:t>
      </w:r>
      <w:proofErr w:type="spellEnd"/>
      <w:r>
        <w:t xml:space="preserve">,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потврда</w:t>
      </w:r>
      <w:proofErr w:type="spellEnd"/>
      <w:r>
        <w:t xml:space="preserve"> о </w:t>
      </w:r>
      <w:proofErr w:type="spellStart"/>
      <w:r>
        <w:t>пореском</w:t>
      </w:r>
      <w:proofErr w:type="spellEnd"/>
      <w:r>
        <w:t xml:space="preserve">  </w:t>
      </w:r>
      <w:proofErr w:type="spellStart"/>
      <w:r>
        <w:t>идентификационом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. </w:t>
      </w:r>
    </w:p>
    <w:p w14:paraId="2057A7B1" w14:textId="77777777" w:rsidR="00E0127B" w:rsidRDefault="008B6767" w:rsidP="008B6767">
      <w:pPr>
        <w:spacing w:after="0" w:line="240" w:lineRule="auto"/>
        <w:jc w:val="both"/>
      </w:pPr>
      <w:r>
        <w:t xml:space="preserve">  </w:t>
      </w:r>
    </w:p>
    <w:p w14:paraId="5DC900F3" w14:textId="77777777" w:rsidR="00FE3A45" w:rsidRDefault="008B6767" w:rsidP="008B6767">
      <w:pPr>
        <w:spacing w:after="0" w:line="240" w:lineRule="auto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:  </w:t>
      </w:r>
    </w:p>
    <w:p w14:paraId="03364758" w14:textId="77777777" w:rsidR="00FE3A45" w:rsidRDefault="008B6767" w:rsidP="008B6767">
      <w:pPr>
        <w:spacing w:after="0" w:line="240" w:lineRule="auto"/>
        <w:jc w:val="both"/>
      </w:pPr>
      <w:r>
        <w:t xml:space="preserve">- </w:t>
      </w:r>
      <w:proofErr w:type="spellStart"/>
      <w:r>
        <w:t>назив</w:t>
      </w:r>
      <w:proofErr w:type="spellEnd"/>
      <w:r>
        <w:t xml:space="preserve"> и </w:t>
      </w:r>
      <w:proofErr w:type="spellStart"/>
      <w:r>
        <w:t>седиште</w:t>
      </w:r>
      <w:proofErr w:type="spellEnd"/>
      <w:r>
        <w:t xml:space="preserve">;  </w:t>
      </w:r>
    </w:p>
    <w:p w14:paraId="545B9F02" w14:textId="77777777" w:rsidR="00397F0D" w:rsidRPr="00397F0D" w:rsidRDefault="00397F0D" w:rsidP="008B6767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- контакт особа, телефон и мејл адреса;</w:t>
      </w:r>
    </w:p>
    <w:p w14:paraId="59EFF7BA" w14:textId="77777777" w:rsidR="00FE3A45" w:rsidRDefault="008B6767" w:rsidP="008B6767">
      <w:pPr>
        <w:spacing w:after="0" w:line="240" w:lineRule="auto"/>
        <w:jc w:val="both"/>
      </w:pPr>
      <w:r>
        <w:t xml:space="preserve">- </w:t>
      </w:r>
      <w:proofErr w:type="spellStart"/>
      <w:r>
        <w:t>оригинални</w:t>
      </w:r>
      <w:proofErr w:type="spellEnd"/>
      <w:r>
        <w:t xml:space="preserve">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  <w:r>
        <w:t xml:space="preserve">   </w:t>
      </w:r>
    </w:p>
    <w:p w14:paraId="65FF8FE8" w14:textId="77777777" w:rsidR="00FE3A45" w:rsidRDefault="008B6767" w:rsidP="008B6767">
      <w:pPr>
        <w:spacing w:after="0" w:line="240" w:lineRule="auto"/>
        <w:jc w:val="both"/>
      </w:pPr>
      <w:r>
        <w:t xml:space="preserve">-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отварању</w:t>
      </w:r>
      <w:proofErr w:type="spellEnd"/>
      <w:r>
        <w:t xml:space="preserve"> и </w:t>
      </w:r>
      <w:proofErr w:type="spellStart"/>
      <w:r>
        <w:t>вођењу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 </w:t>
      </w:r>
      <w:proofErr w:type="spellStart"/>
      <w:r>
        <w:t>рачун</w:t>
      </w:r>
      <w:proofErr w:type="spellEnd"/>
      <w:r>
        <w:t xml:space="preserve">;  </w:t>
      </w:r>
    </w:p>
    <w:p w14:paraId="1840A25B" w14:textId="77777777" w:rsidR="00FE3A45" w:rsidRDefault="008B6767" w:rsidP="008B6767">
      <w:pPr>
        <w:spacing w:after="0" w:line="240" w:lineRule="auto"/>
        <w:jc w:val="both"/>
      </w:pPr>
      <w:r>
        <w:t xml:space="preserve">-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додељеном</w:t>
      </w:r>
      <w:proofErr w:type="spellEnd"/>
      <w:r>
        <w:t xml:space="preserve"> </w:t>
      </w:r>
      <w:proofErr w:type="spellStart"/>
      <w:r>
        <w:t>пореском</w:t>
      </w:r>
      <w:proofErr w:type="spellEnd"/>
      <w:r>
        <w:t xml:space="preserve"> </w:t>
      </w:r>
      <w:proofErr w:type="spellStart"/>
      <w:r>
        <w:t>идентификационом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– ПИБ;  </w:t>
      </w:r>
    </w:p>
    <w:p w14:paraId="02A14631" w14:textId="77777777" w:rsidR="008B6767" w:rsidRDefault="008B6767" w:rsidP="008B6767">
      <w:pPr>
        <w:spacing w:after="0" w:line="240" w:lineRule="auto"/>
        <w:jc w:val="both"/>
      </w:pPr>
      <w:r>
        <w:t xml:space="preserve">-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заступање</w:t>
      </w:r>
      <w:proofErr w:type="spellEnd"/>
      <w:r>
        <w:t xml:space="preserve"> (</w:t>
      </w:r>
      <w:proofErr w:type="spellStart"/>
      <w:r>
        <w:t>директор</w:t>
      </w:r>
      <w:proofErr w:type="spellEnd"/>
      <w:r>
        <w:t xml:space="preserve">),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овереним</w:t>
      </w:r>
      <w:proofErr w:type="spellEnd"/>
      <w:r>
        <w:t xml:space="preserve">  </w:t>
      </w:r>
      <w:proofErr w:type="spellStart"/>
      <w:r>
        <w:t>картоном</w:t>
      </w:r>
      <w:proofErr w:type="spellEnd"/>
      <w:r>
        <w:t xml:space="preserve"> </w:t>
      </w:r>
      <w:proofErr w:type="spellStart"/>
      <w:r>
        <w:t>депонованих</w:t>
      </w:r>
      <w:proofErr w:type="spellEnd"/>
      <w:r>
        <w:t xml:space="preserve"> </w:t>
      </w:r>
      <w:proofErr w:type="spellStart"/>
      <w:r>
        <w:t>потписа</w:t>
      </w:r>
      <w:proofErr w:type="spellEnd"/>
      <w:r>
        <w:t>.</w:t>
      </w:r>
    </w:p>
    <w:p w14:paraId="000E8412" w14:textId="77777777" w:rsidR="008B6767" w:rsidRDefault="008B6767" w:rsidP="008B6767">
      <w:pPr>
        <w:spacing w:after="0" w:line="240" w:lineRule="auto"/>
        <w:jc w:val="both"/>
      </w:pPr>
    </w:p>
    <w:p w14:paraId="47ED57D8" w14:textId="35201277" w:rsidR="00FE3A45" w:rsidRDefault="008B6767" w:rsidP="00E02FAE">
      <w:pPr>
        <w:spacing w:after="0" w:line="240" w:lineRule="auto"/>
        <w:jc w:val="both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, </w:t>
      </w:r>
      <w:proofErr w:type="spellStart"/>
      <w:r>
        <w:t>пуномоћје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заступање</w:t>
      </w:r>
      <w:proofErr w:type="spellEnd"/>
      <w:r>
        <w:t xml:space="preserve"> 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оверено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бележника</w:t>
      </w:r>
      <w:proofErr w:type="spellEnd"/>
      <w:r>
        <w:t>.</w:t>
      </w:r>
    </w:p>
    <w:p w14:paraId="2A712032" w14:textId="77777777" w:rsidR="00F66C33" w:rsidRDefault="00F66C33" w:rsidP="00E02FAE">
      <w:pPr>
        <w:spacing w:after="0" w:line="240" w:lineRule="auto"/>
        <w:jc w:val="both"/>
      </w:pPr>
    </w:p>
    <w:p w14:paraId="774FD7DF" w14:textId="68316E77" w:rsidR="00FE3A45" w:rsidRDefault="008B6767" w:rsidP="00E02FAE">
      <w:pPr>
        <w:spacing w:after="0" w:line="240" w:lineRule="auto"/>
        <w:jc w:val="both"/>
      </w:pP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адресу</w:t>
      </w:r>
      <w:r w:rsidR="0017361A">
        <w:rPr>
          <w:lang w:val="sr-Cyrl-RS"/>
        </w:rPr>
        <w:t>:</w:t>
      </w:r>
      <w:r>
        <w:t xml:space="preserve"> </w:t>
      </w:r>
    </w:p>
    <w:p w14:paraId="624DE8A2" w14:textId="00A7EAA6" w:rsidR="00E02FAE" w:rsidRDefault="00956BD2" w:rsidP="00E02FAE">
      <w:pPr>
        <w:spacing w:after="0" w:line="240" w:lineRule="auto"/>
        <w:jc w:val="both"/>
      </w:pP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туризма</w:t>
      </w:r>
      <w:proofErr w:type="spellEnd"/>
      <w:r>
        <w:t xml:space="preserve"> и </w:t>
      </w:r>
      <w:r>
        <w:rPr>
          <w:lang w:val="sr-Cyrl-RS"/>
        </w:rPr>
        <w:t>омладине</w:t>
      </w:r>
      <w:r w:rsidR="008B6767">
        <w:t xml:space="preserve">, </w:t>
      </w:r>
      <w:proofErr w:type="spellStart"/>
      <w:r w:rsidR="008B6767">
        <w:t>ул</w:t>
      </w:r>
      <w:proofErr w:type="spellEnd"/>
      <w:r w:rsidR="008B6767">
        <w:t xml:space="preserve">. </w:t>
      </w:r>
      <w:r w:rsidR="00FE3A45">
        <w:rPr>
          <w:lang w:val="sr-Cyrl-RS"/>
        </w:rPr>
        <w:t>Немањина</w:t>
      </w:r>
      <w:r w:rsidR="00FE3A45">
        <w:t xml:space="preserve"> </w:t>
      </w:r>
      <w:proofErr w:type="spellStart"/>
      <w:r w:rsidR="00FE3A45">
        <w:t>бр</w:t>
      </w:r>
      <w:proofErr w:type="spellEnd"/>
      <w:r w:rsidR="00FE3A45">
        <w:t>. 22-26</w:t>
      </w:r>
      <w:r w:rsidR="008B6767">
        <w:t xml:space="preserve">, </w:t>
      </w:r>
      <w:proofErr w:type="spellStart"/>
      <w:r w:rsidR="008B6767">
        <w:t>Београд</w:t>
      </w:r>
      <w:proofErr w:type="spellEnd"/>
      <w:r w:rsidR="008B6767">
        <w:t xml:space="preserve">, </w:t>
      </w:r>
      <w:proofErr w:type="spellStart"/>
      <w:r w:rsidR="008B6767">
        <w:t>препорученом</w:t>
      </w:r>
      <w:proofErr w:type="spellEnd"/>
      <w:r w:rsidR="008B6767">
        <w:t xml:space="preserve"> </w:t>
      </w:r>
      <w:proofErr w:type="spellStart"/>
      <w:r w:rsidR="008B6767">
        <w:t>пошиљком</w:t>
      </w:r>
      <w:proofErr w:type="spellEnd"/>
      <w:r w:rsidR="008B6767">
        <w:t xml:space="preserve"> </w:t>
      </w:r>
      <w:proofErr w:type="spellStart"/>
      <w:r w:rsidR="008B6767">
        <w:t>или</w:t>
      </w:r>
      <w:proofErr w:type="spellEnd"/>
      <w:r w:rsidR="008B6767">
        <w:t xml:space="preserve"> </w:t>
      </w:r>
      <w:proofErr w:type="spellStart"/>
      <w:r w:rsidR="008B6767">
        <w:t>на</w:t>
      </w:r>
      <w:proofErr w:type="spellEnd"/>
      <w:r w:rsidR="008B6767">
        <w:t xml:space="preserve"> </w:t>
      </w:r>
      <w:proofErr w:type="spellStart"/>
      <w:r w:rsidR="008B6767">
        <w:t>писарници</w:t>
      </w:r>
      <w:proofErr w:type="spellEnd"/>
      <w:r w:rsidR="008B6767">
        <w:t xml:space="preserve"> </w:t>
      </w:r>
      <w:r w:rsidR="00FE3A45">
        <w:rPr>
          <w:lang w:val="sr-Cyrl-RS"/>
        </w:rPr>
        <w:t>Управе за заједничке послове републичких ор</w:t>
      </w:r>
      <w:r w:rsidR="00B5691B">
        <w:rPr>
          <w:lang w:val="sr-Cyrl-RS"/>
        </w:rPr>
        <w:t>гана – за Министарство  туризма и омладине</w:t>
      </w:r>
      <w:r w:rsidR="008B6767">
        <w:t xml:space="preserve">, </w:t>
      </w:r>
      <w:proofErr w:type="spellStart"/>
      <w:r w:rsidR="008B6767">
        <w:t>радним</w:t>
      </w:r>
      <w:proofErr w:type="spellEnd"/>
      <w:r w:rsidR="008B6767">
        <w:t xml:space="preserve"> </w:t>
      </w:r>
      <w:proofErr w:type="spellStart"/>
      <w:r w:rsidR="008B6767">
        <w:t>даном</w:t>
      </w:r>
      <w:proofErr w:type="spellEnd"/>
      <w:r w:rsidR="008B6767">
        <w:t xml:space="preserve"> </w:t>
      </w:r>
      <w:r w:rsidR="00FE3A45">
        <w:rPr>
          <w:lang w:val="sr-Cyrl-RS"/>
        </w:rPr>
        <w:t xml:space="preserve">од </w:t>
      </w:r>
      <w:r w:rsidR="00D95B78">
        <w:t>8</w:t>
      </w:r>
      <w:r w:rsidR="00FE3A45">
        <w:rPr>
          <w:lang w:val="sr-Cyrl-RS"/>
        </w:rPr>
        <w:t>,</w:t>
      </w:r>
      <w:r w:rsidR="00D95B78">
        <w:t>0</w:t>
      </w:r>
      <w:r w:rsidR="00FE3A45">
        <w:rPr>
          <w:lang w:val="sr-Cyrl-RS"/>
        </w:rPr>
        <w:t xml:space="preserve">0 </w:t>
      </w:r>
      <w:proofErr w:type="spellStart"/>
      <w:r w:rsidR="00D95B78">
        <w:t>до</w:t>
      </w:r>
      <w:proofErr w:type="spellEnd"/>
      <w:r w:rsidR="00D95B78">
        <w:t xml:space="preserve"> 14</w:t>
      </w:r>
      <w:r w:rsidR="00FE3A45">
        <w:rPr>
          <w:lang w:val="sr-Cyrl-RS"/>
        </w:rPr>
        <w:t>,</w:t>
      </w:r>
      <w:r w:rsidR="00D95B78">
        <w:t>0</w:t>
      </w:r>
      <w:r w:rsidR="008B6767">
        <w:t xml:space="preserve">0 </w:t>
      </w:r>
      <w:proofErr w:type="spellStart"/>
      <w:r w:rsidR="008B6767">
        <w:t>часова</w:t>
      </w:r>
      <w:proofErr w:type="spellEnd"/>
      <w:r w:rsidR="008B6767">
        <w:t xml:space="preserve">, у </w:t>
      </w:r>
      <w:proofErr w:type="spellStart"/>
      <w:r w:rsidR="008B6767">
        <w:t>затвореној</w:t>
      </w:r>
      <w:proofErr w:type="spellEnd"/>
      <w:r w:rsidR="008B6767">
        <w:t xml:space="preserve"> </w:t>
      </w:r>
      <w:proofErr w:type="spellStart"/>
      <w:r w:rsidR="008B6767">
        <w:t>коверти</w:t>
      </w:r>
      <w:proofErr w:type="spellEnd"/>
      <w:r w:rsidR="008B6767">
        <w:t xml:space="preserve"> </w:t>
      </w:r>
      <w:proofErr w:type="spellStart"/>
      <w:r w:rsidR="008B6767">
        <w:t>на</w:t>
      </w:r>
      <w:proofErr w:type="spellEnd"/>
      <w:r w:rsidR="008B6767">
        <w:t xml:space="preserve"> </w:t>
      </w:r>
      <w:proofErr w:type="spellStart"/>
      <w:r w:rsidR="008B6767">
        <w:t>којој</w:t>
      </w:r>
      <w:proofErr w:type="spellEnd"/>
      <w:r w:rsidR="008B6767">
        <w:t xml:space="preserve"> </w:t>
      </w:r>
      <w:proofErr w:type="spellStart"/>
      <w:r w:rsidR="008B6767">
        <w:t>је</w:t>
      </w:r>
      <w:proofErr w:type="spellEnd"/>
      <w:r w:rsidR="008B6767">
        <w:t xml:space="preserve"> </w:t>
      </w:r>
      <w:proofErr w:type="spellStart"/>
      <w:r w:rsidR="008B6767">
        <w:t>јасно</w:t>
      </w:r>
      <w:proofErr w:type="spellEnd"/>
      <w:r w:rsidR="008B6767">
        <w:t xml:space="preserve"> </w:t>
      </w:r>
      <w:proofErr w:type="spellStart"/>
      <w:r w:rsidR="008B6767">
        <w:t>назначено</w:t>
      </w:r>
      <w:proofErr w:type="spellEnd"/>
      <w:r w:rsidR="008B6767">
        <w:t>: „ПОНУДА ЗА КУПОВИНУ ПОКРЕТНИХ СТВАРИ –</w:t>
      </w:r>
      <w:r w:rsidR="00D27629">
        <w:rPr>
          <w:lang w:val="sr-Cyrl-RS"/>
        </w:rPr>
        <w:t>МОТОРНИХ ВОЗИЛА У СВОЈИНИ РЕПУБЛИКЕ СРБИЈЕ</w:t>
      </w:r>
      <w:r w:rsidR="003E462A">
        <w:rPr>
          <w:lang w:val="sr-Cyrl-RS"/>
        </w:rPr>
        <w:t xml:space="preserve"> </w:t>
      </w:r>
      <w:r w:rsidR="008B6767">
        <w:t>- НЕ ОТВАРАТИ“.</w:t>
      </w:r>
    </w:p>
    <w:p w14:paraId="4D19702F" w14:textId="3B8B1914" w:rsidR="00FE3A45" w:rsidRDefault="008B6767" w:rsidP="00E02FAE">
      <w:pPr>
        <w:spacing w:after="0" w:line="240" w:lineRule="auto"/>
        <w:jc w:val="both"/>
      </w:pPr>
      <w:r>
        <w:t xml:space="preserve">  </w:t>
      </w:r>
    </w:p>
    <w:p w14:paraId="63F1A3BF" w14:textId="37E51D70" w:rsidR="008B6767" w:rsidRPr="009E1759" w:rsidRDefault="008B6767" w:rsidP="00E02FAE">
      <w:pPr>
        <w:spacing w:after="0" w:line="240" w:lineRule="auto"/>
        <w:jc w:val="both"/>
        <w:rPr>
          <w:lang w:val="sr-Cyrl-RS"/>
        </w:rPr>
      </w:pP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послата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пошти</w:t>
      </w:r>
      <w:proofErr w:type="spellEnd"/>
      <w:r>
        <w:t xml:space="preserve">, </w:t>
      </w:r>
      <w:proofErr w:type="spellStart"/>
      <w:r>
        <w:t>искључиво</w:t>
      </w:r>
      <w:proofErr w:type="spellEnd"/>
      <w:r>
        <w:t xml:space="preserve"> </w:t>
      </w:r>
      <w:proofErr w:type="spellStart"/>
      <w:r>
        <w:t>препорученом</w:t>
      </w:r>
      <w:proofErr w:type="spellEnd"/>
      <w:r>
        <w:t xml:space="preserve"> </w:t>
      </w:r>
      <w:proofErr w:type="spellStart"/>
      <w:r>
        <w:t>пошиљком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 w:rsidR="00E0127B">
        <w:t>Министарству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пошиљка</w:t>
      </w:r>
      <w:proofErr w:type="spellEnd"/>
      <w:r>
        <w:t xml:space="preserve"> </w:t>
      </w:r>
      <w:proofErr w:type="spellStart"/>
      <w:r>
        <w:t>стигла</w:t>
      </w:r>
      <w:proofErr w:type="spellEnd"/>
      <w:r>
        <w:t xml:space="preserve"> у </w:t>
      </w:r>
      <w:r w:rsidR="00FE3A45">
        <w:rPr>
          <w:lang w:val="sr-Cyrl-RS"/>
        </w:rPr>
        <w:t xml:space="preserve">Министарство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. </w:t>
      </w:r>
      <w:proofErr w:type="spellStart"/>
      <w:r>
        <w:t>Неблаговремене</w:t>
      </w:r>
      <w:proofErr w:type="spellEnd"/>
      <w:r>
        <w:t xml:space="preserve"> и </w:t>
      </w:r>
      <w:proofErr w:type="spellStart"/>
      <w:r>
        <w:t>непотпуне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разматране</w:t>
      </w:r>
      <w:proofErr w:type="spellEnd"/>
      <w:r>
        <w:t xml:space="preserve">.  </w:t>
      </w:r>
      <w:proofErr w:type="spellStart"/>
      <w:r>
        <w:t>Понуда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наведена</w:t>
      </w:r>
      <w:proofErr w:type="spellEnd"/>
      <w:r>
        <w:t xml:space="preserve"> у </w:t>
      </w:r>
      <w:r w:rsidR="00FE3A45">
        <w:rPr>
          <w:lang w:val="sr-Cyrl-RS"/>
        </w:rPr>
        <w:t>динарима</w:t>
      </w:r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разматрати</w:t>
      </w:r>
      <w:proofErr w:type="spellEnd"/>
      <w:r>
        <w:t xml:space="preserve">.  </w:t>
      </w:r>
      <w:r w:rsidR="00E02FAE" w:rsidRPr="00370354">
        <w:rPr>
          <w:lang w:val="sr-Cyrl-RS"/>
        </w:rPr>
        <w:t>У случају да понуђач даје понуду за више возила, цена мора бити исказана за свако возила посебно</w:t>
      </w:r>
      <w:r w:rsidR="00370354">
        <w:rPr>
          <w:lang w:val="sr-Cyrl-RS"/>
        </w:rPr>
        <w:t>.</w:t>
      </w:r>
      <w:r w:rsidR="00E02FAE">
        <w:rPr>
          <w:lang w:val="sr-Cyrl-RS"/>
        </w:rPr>
        <w:t xml:space="preserve"> </w:t>
      </w:r>
      <w:proofErr w:type="spellStart"/>
      <w:r w:rsidR="00E0127B">
        <w:t>Министарство</w:t>
      </w:r>
      <w:proofErr w:type="spellEnd"/>
      <w:r>
        <w:t xml:space="preserve">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поништи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огласу</w:t>
      </w:r>
      <w:proofErr w:type="spellEnd"/>
      <w:r w:rsidR="009E1759">
        <w:rPr>
          <w:lang w:val="sr-Cyrl-RS"/>
        </w:rPr>
        <w:t xml:space="preserve"> </w:t>
      </w: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r w:rsidR="009E1759">
        <w:rPr>
          <w:lang w:val="sr-Cyrl-RS"/>
        </w:rPr>
        <w:t xml:space="preserve">да све приспеле понуде буду неодговарајуће, неприхватљиве или непотпуне. </w:t>
      </w:r>
      <w:proofErr w:type="spellStart"/>
      <w:r w:rsidR="00E0127B">
        <w:t>Министарство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сносити</w:t>
      </w:r>
      <w:proofErr w:type="spellEnd"/>
      <w:r>
        <w:t xml:space="preserve"> </w:t>
      </w:r>
      <w:proofErr w:type="spellStart"/>
      <w:r>
        <w:t>никакву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дужн</w:t>
      </w:r>
      <w:proofErr w:type="spellEnd"/>
      <w:r w:rsidR="00427008">
        <w:rPr>
          <w:lang w:val="sr-Cyrl-RS"/>
        </w:rPr>
        <w:t>о</w:t>
      </w:r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надокнади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какву</w:t>
      </w:r>
      <w:proofErr w:type="spellEnd"/>
      <w:r>
        <w:t xml:space="preserve"> </w:t>
      </w:r>
      <w:proofErr w:type="spellStart"/>
      <w:r>
        <w:t>штету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евентуа</w:t>
      </w:r>
      <w:r w:rsidR="00B5691B">
        <w:t>лно</w:t>
      </w:r>
      <w:proofErr w:type="spellEnd"/>
      <w:r w:rsidR="00B5691B">
        <w:t xml:space="preserve"> </w:t>
      </w:r>
      <w:proofErr w:type="spellStart"/>
      <w:r w:rsidR="00B5691B">
        <w:t>могао</w:t>
      </w:r>
      <w:proofErr w:type="spellEnd"/>
      <w:r w:rsidR="00B5691B">
        <w:t xml:space="preserve"> </w:t>
      </w:r>
      <w:proofErr w:type="spellStart"/>
      <w:r w:rsidR="00B5691B">
        <w:t>имати</w:t>
      </w:r>
      <w:proofErr w:type="spellEnd"/>
      <w:r w:rsidR="00B5691B">
        <w:t xml:space="preserve"> </w:t>
      </w:r>
      <w:proofErr w:type="spellStart"/>
      <w:r w:rsidR="00B5691B">
        <w:t>поводом</w:t>
      </w:r>
      <w:proofErr w:type="spellEnd"/>
      <w:r w:rsidR="00B5691B">
        <w:t xml:space="preserve"> </w:t>
      </w:r>
      <w:proofErr w:type="spellStart"/>
      <w:r w:rsidR="00B5691B">
        <w:t>учешћа</w:t>
      </w:r>
      <w:proofErr w:type="spellEnd"/>
      <w:r w:rsidR="00B5691B">
        <w:t xml:space="preserve"> </w:t>
      </w:r>
      <w:r w:rsidR="00B5691B">
        <w:rPr>
          <w:lang w:val="sr-Cyrl-RS"/>
        </w:rPr>
        <w:t>у</w:t>
      </w:r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>.</w:t>
      </w:r>
    </w:p>
    <w:p w14:paraId="4823CD13" w14:textId="77777777" w:rsidR="008B6767" w:rsidRDefault="008B6767" w:rsidP="008B6767">
      <w:pPr>
        <w:spacing w:after="0" w:line="240" w:lineRule="auto"/>
        <w:jc w:val="both"/>
      </w:pPr>
    </w:p>
    <w:p w14:paraId="207F20F4" w14:textId="4B67B1F6" w:rsidR="008B6767" w:rsidRDefault="008B6767" w:rsidP="008B6767">
      <w:pPr>
        <w:spacing w:after="0" w:line="240" w:lineRule="auto"/>
        <w:jc w:val="both"/>
        <w:rPr>
          <w:b/>
          <w:bCs/>
        </w:rPr>
      </w:pPr>
      <w:r w:rsidRPr="0017361A">
        <w:rPr>
          <w:b/>
          <w:bCs/>
        </w:rPr>
        <w:t>4. ИЗБОР НАЈПОВОЉНИЈЕГ ПОНУЂАЧА</w:t>
      </w:r>
    </w:p>
    <w:p w14:paraId="6422F5F8" w14:textId="77777777" w:rsidR="0017361A" w:rsidRPr="0017361A" w:rsidRDefault="0017361A" w:rsidP="008B6767">
      <w:pPr>
        <w:spacing w:after="0" w:line="240" w:lineRule="auto"/>
        <w:jc w:val="both"/>
        <w:rPr>
          <w:b/>
          <w:bCs/>
        </w:rPr>
      </w:pPr>
    </w:p>
    <w:p w14:paraId="481FFC51" w14:textId="41966014" w:rsidR="00FE3A45" w:rsidRDefault="008B6767" w:rsidP="00E2627D">
      <w:pPr>
        <w:spacing w:after="0" w:line="240" w:lineRule="auto"/>
        <w:jc w:val="both"/>
      </w:pPr>
      <w:proofErr w:type="spellStart"/>
      <w:r>
        <w:t>Комисиј</w:t>
      </w:r>
      <w:proofErr w:type="spellEnd"/>
      <w:r w:rsidR="00956BD2">
        <w:rPr>
          <w:lang w:val="sr-Cyrl-RS"/>
        </w:rPr>
        <w:t>а Министарства  туризма и омладине</w:t>
      </w:r>
      <w:r w:rsidR="00D95B78">
        <w:rPr>
          <w:lang w:val="sr-Cyrl-RS"/>
        </w:rPr>
        <w:t xml:space="preserve"> ће</w:t>
      </w:r>
      <w:r>
        <w:t xml:space="preserve"> </w:t>
      </w:r>
      <w:proofErr w:type="spellStart"/>
      <w:r>
        <w:t>спров</w:t>
      </w:r>
      <w:r w:rsidR="00D95B78">
        <w:rPr>
          <w:lang w:val="sr-Cyrl-RS"/>
        </w:rPr>
        <w:t>ести</w:t>
      </w:r>
      <w:proofErr w:type="spellEnd"/>
      <w:r w:rsidR="00D95B78">
        <w:t xml:space="preserve"> </w:t>
      </w:r>
      <w:proofErr w:type="spellStart"/>
      <w:r w:rsidR="00D95B78">
        <w:t>поступак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огласу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најповољнијег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продају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. </w:t>
      </w:r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најповољнијег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висина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купородајне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 w:rsidR="00EF32F7">
        <w:rPr>
          <w:lang w:val="sr-Latn-RS"/>
        </w:rPr>
        <w:t>.</w:t>
      </w:r>
      <w:r w:rsidR="00427008">
        <w:rPr>
          <w:lang w:val="sr-Cyrl-RS"/>
        </w:rP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приспелих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извршиће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комисијски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0140B1">
        <w:rPr>
          <w:lang w:val="sr-Cyrl-RS"/>
        </w:rPr>
        <w:t>6.</w:t>
      </w:r>
      <w:r w:rsidR="00165420">
        <w:rPr>
          <w:lang w:val="sr-Cyrl-RS"/>
        </w:rPr>
        <w:t xml:space="preserve"> </w:t>
      </w:r>
      <w:r w:rsidR="000140B1">
        <w:rPr>
          <w:lang w:val="sr-Cyrl-RS"/>
        </w:rPr>
        <w:t>априла</w:t>
      </w:r>
      <w:r w:rsidR="00165420">
        <w:rPr>
          <w:lang w:val="sr-Cyrl-RS"/>
        </w:rPr>
        <w:t xml:space="preserve"> </w:t>
      </w:r>
      <w:r w:rsidR="00956BD2">
        <w:t>20</w:t>
      </w:r>
      <w:r w:rsidR="00956BD2">
        <w:rPr>
          <w:lang w:val="sr-Cyrl-RS"/>
        </w:rPr>
        <w:t>2</w:t>
      </w:r>
      <w:r w:rsidR="00E2627D">
        <w:rPr>
          <w:lang w:val="sr-Cyrl-RS"/>
        </w:rPr>
        <w:t>6</w:t>
      </w:r>
      <w:r w:rsidRPr="00BF181C">
        <w:t xml:space="preserve">. </w:t>
      </w:r>
      <w:proofErr w:type="spellStart"/>
      <w:r w:rsidRPr="00BF181C">
        <w:t>године</w:t>
      </w:r>
      <w:proofErr w:type="spellEnd"/>
      <w:r w:rsidRPr="00BF181C">
        <w:t xml:space="preserve">, у </w:t>
      </w:r>
      <w:proofErr w:type="spellStart"/>
      <w:r w:rsidRPr="00BF181C">
        <w:t>просторијама</w:t>
      </w:r>
      <w:proofErr w:type="spellEnd"/>
      <w:r w:rsidRPr="00BF181C">
        <w:t xml:space="preserve"> </w:t>
      </w:r>
      <w:proofErr w:type="spellStart"/>
      <w:r w:rsidR="00E0127B" w:rsidRPr="00BF181C">
        <w:t>Министарства</w:t>
      </w:r>
      <w:proofErr w:type="spellEnd"/>
      <w:r w:rsidR="00E0127B" w:rsidRPr="00BF181C">
        <w:t xml:space="preserve"> </w:t>
      </w:r>
      <w:proofErr w:type="spellStart"/>
      <w:r w:rsidR="00E0127B" w:rsidRPr="00BF181C">
        <w:t>туризма</w:t>
      </w:r>
      <w:proofErr w:type="spellEnd"/>
      <w:r w:rsidR="00E0127B" w:rsidRPr="00BF181C">
        <w:t xml:space="preserve"> и </w:t>
      </w:r>
      <w:r w:rsidR="0017361A">
        <w:rPr>
          <w:lang w:val="sr-Cyrl-RS"/>
        </w:rPr>
        <w:t>омладине</w:t>
      </w:r>
      <w:r>
        <w:t xml:space="preserve">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r w:rsidR="00FE3A45">
        <w:rPr>
          <w:lang w:val="sr-Cyrl-RS"/>
        </w:rPr>
        <w:t>Немањина</w:t>
      </w:r>
      <w:r w:rsidR="00FE3A45">
        <w:t xml:space="preserve"> </w:t>
      </w:r>
      <w:proofErr w:type="spellStart"/>
      <w:r w:rsidR="00FE3A45">
        <w:t>бр</w:t>
      </w:r>
      <w:proofErr w:type="spellEnd"/>
      <w:r w:rsidR="00FE3A45">
        <w:t>. 22-26</w:t>
      </w:r>
      <w:r w:rsidRPr="00BF181C">
        <w:t>,</w:t>
      </w:r>
      <w:r w:rsidR="00956BD2">
        <w:rPr>
          <w:lang w:val="sr-Cyrl-RS"/>
        </w:rPr>
        <w:t xml:space="preserve"> (десети</w:t>
      </w:r>
      <w:r w:rsidR="00FE3A45" w:rsidRPr="00BF181C">
        <w:rPr>
          <w:lang w:val="sr-Cyrl-RS"/>
        </w:rPr>
        <w:t xml:space="preserve"> сп</w:t>
      </w:r>
      <w:r w:rsidR="00956BD2">
        <w:rPr>
          <w:lang w:val="sr-Cyrl-RS"/>
        </w:rPr>
        <w:t>рат, крило Ц, канцеларија број 25</w:t>
      </w:r>
      <w:r w:rsidR="00FE3A45" w:rsidRPr="00BF181C">
        <w:rPr>
          <w:lang w:val="sr-Cyrl-RS"/>
        </w:rPr>
        <w:t>)</w:t>
      </w:r>
      <w:r w:rsidRPr="00BF181C">
        <w:t xml:space="preserve"> </w:t>
      </w:r>
      <w:proofErr w:type="spellStart"/>
      <w:r w:rsidRPr="00BF181C">
        <w:t>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у  10</w:t>
      </w:r>
      <w:r w:rsidR="00FE3A45">
        <w:rPr>
          <w:lang w:val="sr-Cyrl-RS"/>
        </w:rPr>
        <w:t>,</w:t>
      </w:r>
      <w:r>
        <w:t xml:space="preserve">00 </w:t>
      </w:r>
      <w:proofErr w:type="spellStart"/>
      <w:r>
        <w:t>часова</w:t>
      </w:r>
      <w:proofErr w:type="spellEnd"/>
      <w:r>
        <w:t xml:space="preserve">.  </w:t>
      </w:r>
    </w:p>
    <w:p w14:paraId="077F9BB9" w14:textId="77777777" w:rsidR="00E2627D" w:rsidRDefault="00E2627D" w:rsidP="00E2627D">
      <w:pPr>
        <w:spacing w:after="0" w:line="240" w:lineRule="auto"/>
        <w:jc w:val="both"/>
      </w:pPr>
    </w:p>
    <w:p w14:paraId="0E1F9ACD" w14:textId="380734C1" w:rsidR="00D95B78" w:rsidRDefault="008B6767" w:rsidP="00E2627D">
      <w:pPr>
        <w:spacing w:after="0" w:line="240" w:lineRule="auto"/>
        <w:jc w:val="both"/>
      </w:pP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разматрања</w:t>
      </w:r>
      <w:proofErr w:type="spellEnd"/>
      <w:r>
        <w:t xml:space="preserve"> </w:t>
      </w:r>
      <w:proofErr w:type="spellStart"/>
      <w:r>
        <w:t>писмених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испуњени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пристигне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благовремена</w:t>
      </w:r>
      <w:proofErr w:type="spellEnd"/>
      <w:r>
        <w:t xml:space="preserve"> и </w:t>
      </w:r>
      <w:proofErr w:type="spellStart"/>
      <w:r>
        <w:t>потпун</w:t>
      </w:r>
      <w:r w:rsidR="00EE1786">
        <w:t>а</w:t>
      </w:r>
      <w:proofErr w:type="spellEnd"/>
      <w:r w:rsidR="00EE1786">
        <w:t xml:space="preserve"> </w:t>
      </w:r>
      <w:proofErr w:type="spellStart"/>
      <w:r w:rsidR="00EE1786">
        <w:t>понуда</w:t>
      </w:r>
      <w:proofErr w:type="spellEnd"/>
      <w:r w:rsidR="00EE1786">
        <w:t xml:space="preserve">. </w:t>
      </w:r>
      <w:r>
        <w:t xml:space="preserve"> </w:t>
      </w:r>
    </w:p>
    <w:p w14:paraId="340B5671" w14:textId="77777777" w:rsidR="00E2627D" w:rsidRDefault="00E2627D" w:rsidP="00E2627D">
      <w:pPr>
        <w:spacing w:after="0" w:line="240" w:lineRule="auto"/>
        <w:jc w:val="both"/>
      </w:pPr>
    </w:p>
    <w:p w14:paraId="6D82691C" w14:textId="416E8B21" w:rsidR="00397F0D" w:rsidRDefault="008B6767" w:rsidP="00E2627D">
      <w:pPr>
        <w:spacing w:after="0" w:line="240" w:lineRule="auto"/>
        <w:jc w:val="both"/>
      </w:pPr>
      <w:proofErr w:type="spellStart"/>
      <w:r>
        <w:t>Основни</w:t>
      </w:r>
      <w:proofErr w:type="spellEnd"/>
      <w:r>
        <w:t xml:space="preserve">  </w:t>
      </w:r>
      <w:proofErr w:type="spellStart"/>
      <w:r>
        <w:t>критеријум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 </w:t>
      </w:r>
      <w:proofErr w:type="spellStart"/>
      <w:r>
        <w:t>најповољнијег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висина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 </w:t>
      </w:r>
      <w:proofErr w:type="spellStart"/>
      <w:r>
        <w:t>купородајне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исту</w:t>
      </w:r>
      <w:proofErr w:type="spellEnd"/>
      <w:r>
        <w:t xml:space="preserve"> </w:t>
      </w:r>
      <w:proofErr w:type="spellStart"/>
      <w:r>
        <w:t>купопродајну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,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позвати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понудили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купопродајне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, 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 (</w:t>
      </w:r>
      <w:proofErr w:type="spellStart"/>
      <w:r>
        <w:t>три</w:t>
      </w:r>
      <w:proofErr w:type="spellEnd"/>
      <w:r>
        <w:t xml:space="preserve">)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увећаним</w:t>
      </w:r>
      <w:proofErr w:type="spellEnd"/>
      <w:r>
        <w:t xml:space="preserve"> </w:t>
      </w:r>
      <w:proofErr w:type="spellStart"/>
      <w:r>
        <w:t>износом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, 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Комисија</w:t>
      </w:r>
      <w:proofErr w:type="spellEnd"/>
      <w:r w:rsidR="00D95B78">
        <w:t xml:space="preserve"> </w:t>
      </w:r>
      <w:proofErr w:type="spellStart"/>
      <w:r w:rsidR="00D95B78">
        <w:t>отворити</w:t>
      </w:r>
      <w:proofErr w:type="spellEnd"/>
      <w:r w:rsidR="00D95B78">
        <w:t xml:space="preserve"> и </w:t>
      </w:r>
      <w:proofErr w:type="spellStart"/>
      <w:r w:rsidR="00D95B78">
        <w:t>утврдити</w:t>
      </w:r>
      <w:proofErr w:type="spellEnd"/>
      <w:r w:rsidR="00D95B78">
        <w:t xml:space="preserve"> </w:t>
      </w:r>
      <w:proofErr w:type="spellStart"/>
      <w:r w:rsidR="00D95B78">
        <w:t>најповољниј</w:t>
      </w:r>
      <w:r>
        <w:t>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.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позвани</w:t>
      </w:r>
      <w:proofErr w:type="spellEnd"/>
      <w:r>
        <w:t xml:space="preserve"> </w:t>
      </w:r>
      <w:proofErr w:type="spellStart"/>
      <w:r>
        <w:t>понуђачи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 (</w:t>
      </w:r>
      <w:proofErr w:type="spellStart"/>
      <w:r>
        <w:t>три</w:t>
      </w:r>
      <w:proofErr w:type="spellEnd"/>
      <w:r>
        <w:t xml:space="preserve">)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понуђачи</w:t>
      </w:r>
      <w:proofErr w:type="spellEnd"/>
      <w:r>
        <w:t xml:space="preserve"> </w:t>
      </w:r>
      <w:proofErr w:type="spellStart"/>
      <w:r>
        <w:lastRenderedPageBreak/>
        <w:t>доставили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истоветном</w:t>
      </w:r>
      <w:proofErr w:type="spellEnd"/>
      <w:r>
        <w:t xml:space="preserve"> </w:t>
      </w:r>
      <w:proofErr w:type="spellStart"/>
      <w:r>
        <w:t>купопродајном</w:t>
      </w:r>
      <w:proofErr w:type="spellEnd"/>
      <w:r>
        <w:t xml:space="preserve"> </w:t>
      </w:r>
      <w:proofErr w:type="spellStart"/>
      <w:r>
        <w:t>ценом</w:t>
      </w:r>
      <w:proofErr w:type="spellEnd"/>
      <w:r>
        <w:t xml:space="preserve">,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 w:rsidR="00397F0D">
        <w:rPr>
          <w:lang w:val="sr-Cyrl-RS"/>
        </w:rPr>
        <w:t>изабере понуду понуђача која је прва пристигла, односно избор се врши по времену пријема понуде</w:t>
      </w:r>
      <w:r>
        <w:t xml:space="preserve">.  </w:t>
      </w:r>
    </w:p>
    <w:p w14:paraId="45FA5286" w14:textId="77777777" w:rsidR="00E2627D" w:rsidRDefault="00E2627D" w:rsidP="00E2627D">
      <w:pPr>
        <w:spacing w:after="0" w:line="240" w:lineRule="auto"/>
        <w:jc w:val="both"/>
      </w:pPr>
    </w:p>
    <w:p w14:paraId="3F0751AE" w14:textId="449FEAAA" w:rsidR="008B6767" w:rsidRDefault="008B6767" w:rsidP="00E2627D">
      <w:pPr>
        <w:spacing w:after="0" w:line="240" w:lineRule="auto"/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проглашена</w:t>
      </w:r>
      <w:proofErr w:type="spellEnd"/>
      <w:r>
        <w:t xml:space="preserve"> </w:t>
      </w:r>
      <w:proofErr w:type="spellStart"/>
      <w:r>
        <w:t>најповољнијом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закључење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потпише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, </w:t>
      </w:r>
      <w:proofErr w:type="spellStart"/>
      <w:r>
        <w:t>сматраће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одустао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купопродаје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закључење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позван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>.</w:t>
      </w:r>
    </w:p>
    <w:p w14:paraId="1501AD99" w14:textId="77777777" w:rsidR="00E2627D" w:rsidRDefault="00E2627D" w:rsidP="00E2627D">
      <w:pPr>
        <w:spacing w:after="0" w:line="240" w:lineRule="auto"/>
        <w:jc w:val="both"/>
      </w:pPr>
    </w:p>
    <w:p w14:paraId="16D55974" w14:textId="6B96D8A2" w:rsidR="00397F0D" w:rsidRDefault="008B6767" w:rsidP="00E2627D">
      <w:pPr>
        <w:spacing w:after="0" w:line="240" w:lineRule="auto"/>
        <w:jc w:val="both"/>
      </w:pPr>
      <w:r>
        <w:t xml:space="preserve">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најповољнијег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r w:rsidR="00397F0D">
        <w:rPr>
          <w:lang w:val="sr-Cyrl-RS"/>
        </w:rPr>
        <w:t xml:space="preserve">Министарство ће писмено обавестити све </w:t>
      </w:r>
      <w:proofErr w:type="spellStart"/>
      <w:r>
        <w:t>учеснике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.   </w:t>
      </w:r>
    </w:p>
    <w:p w14:paraId="11A24416" w14:textId="77777777" w:rsidR="00E2627D" w:rsidRDefault="00E2627D" w:rsidP="00E2627D">
      <w:pPr>
        <w:spacing w:after="0" w:line="240" w:lineRule="auto"/>
        <w:jc w:val="both"/>
      </w:pPr>
    </w:p>
    <w:p w14:paraId="11D5776F" w14:textId="584C6316" w:rsidR="008B6767" w:rsidRDefault="008B6767" w:rsidP="00E2627D">
      <w:pPr>
        <w:spacing w:after="0" w:line="240" w:lineRule="auto"/>
        <w:jc w:val="both"/>
      </w:pPr>
      <w:proofErr w:type="spellStart"/>
      <w:r>
        <w:t>Све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добити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</w:t>
      </w:r>
      <w:proofErr w:type="spellEnd"/>
      <w:r w:rsidR="00E2627D">
        <w:rPr>
          <w:lang w:val="sr-Cyrl-RS"/>
        </w:rPr>
        <w:t>а</w:t>
      </w:r>
      <w:r w:rsidR="00BF181C">
        <w:rPr>
          <w:lang w:val="sr-Cyrl-RS"/>
        </w:rPr>
        <w:t xml:space="preserve">  </w:t>
      </w:r>
      <w:r w:rsidR="00CF3572">
        <w:rPr>
          <w:lang w:val="sr-Cyrl-RS"/>
        </w:rPr>
        <w:t xml:space="preserve"> 011/3617-896</w:t>
      </w:r>
      <w:r w:rsidR="00397F0D">
        <w:rPr>
          <w:lang w:val="sr-Cyrl-RS"/>
        </w:rPr>
        <w:t xml:space="preserve"> – Горан Гајић</w:t>
      </w:r>
      <w:r>
        <w:t xml:space="preserve">, у </w:t>
      </w:r>
      <w:proofErr w:type="spellStart"/>
      <w:r>
        <w:t>термину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09</w:t>
      </w:r>
      <w:r w:rsidR="00397F0D">
        <w:rPr>
          <w:lang w:val="sr-Cyrl-RS"/>
        </w:rPr>
        <w:t>,</w:t>
      </w:r>
      <w:r w:rsidR="00397F0D">
        <w:t xml:space="preserve">00 </w:t>
      </w:r>
      <w:proofErr w:type="spellStart"/>
      <w:r w:rsidR="00397F0D">
        <w:t>до</w:t>
      </w:r>
      <w:proofErr w:type="spellEnd"/>
      <w:r>
        <w:t xml:space="preserve"> 15</w:t>
      </w:r>
      <w:r w:rsidR="00397F0D">
        <w:rPr>
          <w:lang w:val="sr-Cyrl-RS"/>
        </w:rPr>
        <w:t>,</w:t>
      </w:r>
      <w:r>
        <w:t xml:space="preserve">00 </w:t>
      </w:r>
      <w:proofErr w:type="spellStart"/>
      <w:r>
        <w:t>часова</w:t>
      </w:r>
      <w:proofErr w:type="spellEnd"/>
      <w:r>
        <w:t>.</w:t>
      </w:r>
    </w:p>
    <w:p w14:paraId="45538AF5" w14:textId="77777777" w:rsidR="008B6767" w:rsidRDefault="008B6767" w:rsidP="008B6767">
      <w:pPr>
        <w:spacing w:after="0" w:line="240" w:lineRule="auto"/>
        <w:jc w:val="both"/>
      </w:pPr>
    </w:p>
    <w:p w14:paraId="3106A43C" w14:textId="77777777" w:rsidR="005704CB" w:rsidRDefault="005704CB" w:rsidP="008B6767">
      <w:pPr>
        <w:spacing w:after="0" w:line="240" w:lineRule="auto"/>
        <w:jc w:val="both"/>
      </w:pPr>
    </w:p>
    <w:sectPr w:rsidR="005704CB" w:rsidSect="00F658C3">
      <w:pgSz w:w="11906" w:h="16838" w:code="9"/>
      <w:pgMar w:top="1134" w:right="991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E3CC6"/>
    <w:multiLevelType w:val="hybridMultilevel"/>
    <w:tmpl w:val="DF94B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E23AB"/>
    <w:multiLevelType w:val="hybridMultilevel"/>
    <w:tmpl w:val="3B1E4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E7"/>
    <w:rsid w:val="0000448D"/>
    <w:rsid w:val="00010DE6"/>
    <w:rsid w:val="000122DE"/>
    <w:rsid w:val="000140B1"/>
    <w:rsid w:val="00020D11"/>
    <w:rsid w:val="000319B6"/>
    <w:rsid w:val="000432F7"/>
    <w:rsid w:val="0004395E"/>
    <w:rsid w:val="0004591B"/>
    <w:rsid w:val="00051D51"/>
    <w:rsid w:val="000535E2"/>
    <w:rsid w:val="00053FAD"/>
    <w:rsid w:val="00054F1F"/>
    <w:rsid w:val="00070C19"/>
    <w:rsid w:val="000715F0"/>
    <w:rsid w:val="00073B84"/>
    <w:rsid w:val="00075489"/>
    <w:rsid w:val="00080F1A"/>
    <w:rsid w:val="000A2C15"/>
    <w:rsid w:val="000A711E"/>
    <w:rsid w:val="000B172D"/>
    <w:rsid w:val="000B3DDA"/>
    <w:rsid w:val="000B48AE"/>
    <w:rsid w:val="000B6119"/>
    <w:rsid w:val="000C3BF8"/>
    <w:rsid w:val="000C7B06"/>
    <w:rsid w:val="000D53F7"/>
    <w:rsid w:val="000D6927"/>
    <w:rsid w:val="000E1846"/>
    <w:rsid w:val="000E637F"/>
    <w:rsid w:val="000F5504"/>
    <w:rsid w:val="00100288"/>
    <w:rsid w:val="00103454"/>
    <w:rsid w:val="00110D3A"/>
    <w:rsid w:val="00113368"/>
    <w:rsid w:val="00116489"/>
    <w:rsid w:val="00123DB7"/>
    <w:rsid w:val="00123EB4"/>
    <w:rsid w:val="0012530F"/>
    <w:rsid w:val="00126180"/>
    <w:rsid w:val="00131C3E"/>
    <w:rsid w:val="00133860"/>
    <w:rsid w:val="00145400"/>
    <w:rsid w:val="00155236"/>
    <w:rsid w:val="00155484"/>
    <w:rsid w:val="00156B5E"/>
    <w:rsid w:val="00162F2E"/>
    <w:rsid w:val="00163466"/>
    <w:rsid w:val="00164FFC"/>
    <w:rsid w:val="00165420"/>
    <w:rsid w:val="001667D0"/>
    <w:rsid w:val="00166CB4"/>
    <w:rsid w:val="0017361A"/>
    <w:rsid w:val="00177E58"/>
    <w:rsid w:val="00182308"/>
    <w:rsid w:val="00184EF3"/>
    <w:rsid w:val="00185A8B"/>
    <w:rsid w:val="001909FA"/>
    <w:rsid w:val="00192B8C"/>
    <w:rsid w:val="00194806"/>
    <w:rsid w:val="001A5336"/>
    <w:rsid w:val="001B11EB"/>
    <w:rsid w:val="001E31BA"/>
    <w:rsid w:val="001E562D"/>
    <w:rsid w:val="001E6C87"/>
    <w:rsid w:val="001F3E8B"/>
    <w:rsid w:val="001F6798"/>
    <w:rsid w:val="00203D8A"/>
    <w:rsid w:val="002074F6"/>
    <w:rsid w:val="002155C1"/>
    <w:rsid w:val="002213E7"/>
    <w:rsid w:val="00230B64"/>
    <w:rsid w:val="00231435"/>
    <w:rsid w:val="002465D7"/>
    <w:rsid w:val="00250DA8"/>
    <w:rsid w:val="00252838"/>
    <w:rsid w:val="0025478E"/>
    <w:rsid w:val="00271CB4"/>
    <w:rsid w:val="00283903"/>
    <w:rsid w:val="00286DC1"/>
    <w:rsid w:val="0029262E"/>
    <w:rsid w:val="00293FA8"/>
    <w:rsid w:val="002A4806"/>
    <w:rsid w:val="002A49DA"/>
    <w:rsid w:val="002B0FA0"/>
    <w:rsid w:val="002B4F8B"/>
    <w:rsid w:val="002B675E"/>
    <w:rsid w:val="002B6FC5"/>
    <w:rsid w:val="002B700D"/>
    <w:rsid w:val="002B7AB4"/>
    <w:rsid w:val="002C0A91"/>
    <w:rsid w:val="002C295F"/>
    <w:rsid w:val="002C5CCA"/>
    <w:rsid w:val="002D4AEB"/>
    <w:rsid w:val="002D4D80"/>
    <w:rsid w:val="002E0434"/>
    <w:rsid w:val="002E4C2B"/>
    <w:rsid w:val="002F03FA"/>
    <w:rsid w:val="002F31B1"/>
    <w:rsid w:val="00301942"/>
    <w:rsid w:val="00301CAC"/>
    <w:rsid w:val="00304652"/>
    <w:rsid w:val="0031459C"/>
    <w:rsid w:val="003147E4"/>
    <w:rsid w:val="003162B1"/>
    <w:rsid w:val="00316414"/>
    <w:rsid w:val="0032581D"/>
    <w:rsid w:val="003327E9"/>
    <w:rsid w:val="00333035"/>
    <w:rsid w:val="0033371F"/>
    <w:rsid w:val="00333C8E"/>
    <w:rsid w:val="00345394"/>
    <w:rsid w:val="00345B02"/>
    <w:rsid w:val="00346C66"/>
    <w:rsid w:val="003547AD"/>
    <w:rsid w:val="003563B1"/>
    <w:rsid w:val="0036335D"/>
    <w:rsid w:val="003636F9"/>
    <w:rsid w:val="00370354"/>
    <w:rsid w:val="003721BD"/>
    <w:rsid w:val="00374AFC"/>
    <w:rsid w:val="00380656"/>
    <w:rsid w:val="00385990"/>
    <w:rsid w:val="00387F40"/>
    <w:rsid w:val="00390CBA"/>
    <w:rsid w:val="003975E2"/>
    <w:rsid w:val="00397F0D"/>
    <w:rsid w:val="003A4D5E"/>
    <w:rsid w:val="003B2B53"/>
    <w:rsid w:val="003B5E8B"/>
    <w:rsid w:val="003C0267"/>
    <w:rsid w:val="003D1AF0"/>
    <w:rsid w:val="003D2B10"/>
    <w:rsid w:val="003D3BA4"/>
    <w:rsid w:val="003D413A"/>
    <w:rsid w:val="003E343F"/>
    <w:rsid w:val="003E462A"/>
    <w:rsid w:val="003E5588"/>
    <w:rsid w:val="003F14C3"/>
    <w:rsid w:val="003F4707"/>
    <w:rsid w:val="0040260F"/>
    <w:rsid w:val="0040346D"/>
    <w:rsid w:val="00406877"/>
    <w:rsid w:val="004079C2"/>
    <w:rsid w:val="004111B5"/>
    <w:rsid w:val="004213AD"/>
    <w:rsid w:val="00422AF1"/>
    <w:rsid w:val="004268A1"/>
    <w:rsid w:val="00427008"/>
    <w:rsid w:val="004273B2"/>
    <w:rsid w:val="004300EE"/>
    <w:rsid w:val="00432E47"/>
    <w:rsid w:val="004369B1"/>
    <w:rsid w:val="00440C95"/>
    <w:rsid w:val="00443277"/>
    <w:rsid w:val="00454974"/>
    <w:rsid w:val="00457294"/>
    <w:rsid w:val="0046099A"/>
    <w:rsid w:val="00463F63"/>
    <w:rsid w:val="00466E5C"/>
    <w:rsid w:val="00473504"/>
    <w:rsid w:val="004817F9"/>
    <w:rsid w:val="00491581"/>
    <w:rsid w:val="00494AE0"/>
    <w:rsid w:val="004A2630"/>
    <w:rsid w:val="004B3EFD"/>
    <w:rsid w:val="004D03C9"/>
    <w:rsid w:val="004D2856"/>
    <w:rsid w:val="004D7515"/>
    <w:rsid w:val="004F250B"/>
    <w:rsid w:val="00506110"/>
    <w:rsid w:val="005062D4"/>
    <w:rsid w:val="005210A1"/>
    <w:rsid w:val="00524827"/>
    <w:rsid w:val="00525252"/>
    <w:rsid w:val="00530DD3"/>
    <w:rsid w:val="00530FAE"/>
    <w:rsid w:val="00533401"/>
    <w:rsid w:val="00536CDD"/>
    <w:rsid w:val="0054325C"/>
    <w:rsid w:val="00543432"/>
    <w:rsid w:val="00543F22"/>
    <w:rsid w:val="00545387"/>
    <w:rsid w:val="0054670F"/>
    <w:rsid w:val="005534BA"/>
    <w:rsid w:val="00555033"/>
    <w:rsid w:val="005554F1"/>
    <w:rsid w:val="0055771E"/>
    <w:rsid w:val="005606F0"/>
    <w:rsid w:val="00560E01"/>
    <w:rsid w:val="00562D10"/>
    <w:rsid w:val="00563B1C"/>
    <w:rsid w:val="00565405"/>
    <w:rsid w:val="005704CB"/>
    <w:rsid w:val="00575B24"/>
    <w:rsid w:val="00582105"/>
    <w:rsid w:val="00582557"/>
    <w:rsid w:val="00590EA7"/>
    <w:rsid w:val="005910F0"/>
    <w:rsid w:val="005A382A"/>
    <w:rsid w:val="005B133D"/>
    <w:rsid w:val="005C17C8"/>
    <w:rsid w:val="005C55C1"/>
    <w:rsid w:val="005D4071"/>
    <w:rsid w:val="005D7CAD"/>
    <w:rsid w:val="005E29C5"/>
    <w:rsid w:val="005F1D12"/>
    <w:rsid w:val="005F2238"/>
    <w:rsid w:val="005F3F1D"/>
    <w:rsid w:val="006004A3"/>
    <w:rsid w:val="0060440C"/>
    <w:rsid w:val="006057E2"/>
    <w:rsid w:val="00606157"/>
    <w:rsid w:val="006154FC"/>
    <w:rsid w:val="0061566D"/>
    <w:rsid w:val="00616146"/>
    <w:rsid w:val="00624ED0"/>
    <w:rsid w:val="00632621"/>
    <w:rsid w:val="00637BF1"/>
    <w:rsid w:val="00641605"/>
    <w:rsid w:val="00647586"/>
    <w:rsid w:val="00652C23"/>
    <w:rsid w:val="00653496"/>
    <w:rsid w:val="0068587A"/>
    <w:rsid w:val="00692413"/>
    <w:rsid w:val="00695614"/>
    <w:rsid w:val="006A3823"/>
    <w:rsid w:val="006C682A"/>
    <w:rsid w:val="006D44A1"/>
    <w:rsid w:val="006D6623"/>
    <w:rsid w:val="006D7503"/>
    <w:rsid w:val="006E36EE"/>
    <w:rsid w:val="006E4EC0"/>
    <w:rsid w:val="006F04E3"/>
    <w:rsid w:val="007016F9"/>
    <w:rsid w:val="00702A50"/>
    <w:rsid w:val="00703DD6"/>
    <w:rsid w:val="00716BD4"/>
    <w:rsid w:val="00724F9D"/>
    <w:rsid w:val="00731A7A"/>
    <w:rsid w:val="00736A6D"/>
    <w:rsid w:val="00742252"/>
    <w:rsid w:val="00742AC4"/>
    <w:rsid w:val="00744169"/>
    <w:rsid w:val="00747AF1"/>
    <w:rsid w:val="00752840"/>
    <w:rsid w:val="00752990"/>
    <w:rsid w:val="007605AB"/>
    <w:rsid w:val="0076217A"/>
    <w:rsid w:val="00765A27"/>
    <w:rsid w:val="0076723D"/>
    <w:rsid w:val="00767FE0"/>
    <w:rsid w:val="00790CAF"/>
    <w:rsid w:val="00795DA4"/>
    <w:rsid w:val="007A3AB4"/>
    <w:rsid w:val="007A7008"/>
    <w:rsid w:val="007B5237"/>
    <w:rsid w:val="007B5CA3"/>
    <w:rsid w:val="007D3C17"/>
    <w:rsid w:val="007D797E"/>
    <w:rsid w:val="007E70B7"/>
    <w:rsid w:val="007E7CD2"/>
    <w:rsid w:val="007F49E0"/>
    <w:rsid w:val="008007A1"/>
    <w:rsid w:val="008118D9"/>
    <w:rsid w:val="00813646"/>
    <w:rsid w:val="0082262B"/>
    <w:rsid w:val="00823078"/>
    <w:rsid w:val="0082690E"/>
    <w:rsid w:val="00831590"/>
    <w:rsid w:val="00834A5B"/>
    <w:rsid w:val="00841FF9"/>
    <w:rsid w:val="0085297C"/>
    <w:rsid w:val="00862388"/>
    <w:rsid w:val="00863EE7"/>
    <w:rsid w:val="008816B2"/>
    <w:rsid w:val="00887802"/>
    <w:rsid w:val="008A2512"/>
    <w:rsid w:val="008B2B5B"/>
    <w:rsid w:val="008B5E8C"/>
    <w:rsid w:val="008B6767"/>
    <w:rsid w:val="008B7C9C"/>
    <w:rsid w:val="008C0BFE"/>
    <w:rsid w:val="008D523A"/>
    <w:rsid w:val="008E0850"/>
    <w:rsid w:val="008E2DCF"/>
    <w:rsid w:val="008E39F9"/>
    <w:rsid w:val="008F2713"/>
    <w:rsid w:val="008F43A2"/>
    <w:rsid w:val="008F70B3"/>
    <w:rsid w:val="0091774C"/>
    <w:rsid w:val="00920925"/>
    <w:rsid w:val="00934777"/>
    <w:rsid w:val="0093657C"/>
    <w:rsid w:val="00943452"/>
    <w:rsid w:val="00956BD2"/>
    <w:rsid w:val="009615FA"/>
    <w:rsid w:val="009654A9"/>
    <w:rsid w:val="00973391"/>
    <w:rsid w:val="00985D61"/>
    <w:rsid w:val="00993368"/>
    <w:rsid w:val="009A4405"/>
    <w:rsid w:val="009A70F7"/>
    <w:rsid w:val="009B0D47"/>
    <w:rsid w:val="009B1056"/>
    <w:rsid w:val="009B1BEA"/>
    <w:rsid w:val="009B573F"/>
    <w:rsid w:val="009B64EC"/>
    <w:rsid w:val="009B6FB5"/>
    <w:rsid w:val="009C31F6"/>
    <w:rsid w:val="009E1759"/>
    <w:rsid w:val="009E44A3"/>
    <w:rsid w:val="009F3132"/>
    <w:rsid w:val="009F76F1"/>
    <w:rsid w:val="00A01C55"/>
    <w:rsid w:val="00A038C4"/>
    <w:rsid w:val="00A03A44"/>
    <w:rsid w:val="00A120AD"/>
    <w:rsid w:val="00A165B9"/>
    <w:rsid w:val="00A25F2E"/>
    <w:rsid w:val="00A26F7B"/>
    <w:rsid w:val="00A2780A"/>
    <w:rsid w:val="00A32576"/>
    <w:rsid w:val="00A37B31"/>
    <w:rsid w:val="00A443C1"/>
    <w:rsid w:val="00A53B39"/>
    <w:rsid w:val="00A60B9E"/>
    <w:rsid w:val="00A63BFC"/>
    <w:rsid w:val="00A718E2"/>
    <w:rsid w:val="00A7451D"/>
    <w:rsid w:val="00A80428"/>
    <w:rsid w:val="00A81B8E"/>
    <w:rsid w:val="00A90028"/>
    <w:rsid w:val="00AA1413"/>
    <w:rsid w:val="00AA7822"/>
    <w:rsid w:val="00AB357E"/>
    <w:rsid w:val="00AB5432"/>
    <w:rsid w:val="00AC2EF2"/>
    <w:rsid w:val="00AC542F"/>
    <w:rsid w:val="00AC6896"/>
    <w:rsid w:val="00AE58A8"/>
    <w:rsid w:val="00AE58C4"/>
    <w:rsid w:val="00AE641B"/>
    <w:rsid w:val="00AE7509"/>
    <w:rsid w:val="00AF0FA0"/>
    <w:rsid w:val="00AF3D77"/>
    <w:rsid w:val="00B024F1"/>
    <w:rsid w:val="00B07C32"/>
    <w:rsid w:val="00B1418D"/>
    <w:rsid w:val="00B23F3B"/>
    <w:rsid w:val="00B27905"/>
    <w:rsid w:val="00B33017"/>
    <w:rsid w:val="00B34BB2"/>
    <w:rsid w:val="00B40B9D"/>
    <w:rsid w:val="00B40BCA"/>
    <w:rsid w:val="00B44A6F"/>
    <w:rsid w:val="00B51CCD"/>
    <w:rsid w:val="00B5602F"/>
    <w:rsid w:val="00B5691B"/>
    <w:rsid w:val="00B61C65"/>
    <w:rsid w:val="00B666A7"/>
    <w:rsid w:val="00B71711"/>
    <w:rsid w:val="00B80CB7"/>
    <w:rsid w:val="00B820E1"/>
    <w:rsid w:val="00B90E97"/>
    <w:rsid w:val="00B94625"/>
    <w:rsid w:val="00B950B4"/>
    <w:rsid w:val="00B972EF"/>
    <w:rsid w:val="00B975AE"/>
    <w:rsid w:val="00BA4E71"/>
    <w:rsid w:val="00BA5C54"/>
    <w:rsid w:val="00BB1F12"/>
    <w:rsid w:val="00BB5DA3"/>
    <w:rsid w:val="00BC2395"/>
    <w:rsid w:val="00BC5467"/>
    <w:rsid w:val="00BE3445"/>
    <w:rsid w:val="00BF181C"/>
    <w:rsid w:val="00BF526C"/>
    <w:rsid w:val="00BF76ED"/>
    <w:rsid w:val="00C0152B"/>
    <w:rsid w:val="00C06639"/>
    <w:rsid w:val="00C07BD5"/>
    <w:rsid w:val="00C1509A"/>
    <w:rsid w:val="00C3602C"/>
    <w:rsid w:val="00C4175E"/>
    <w:rsid w:val="00C51E20"/>
    <w:rsid w:val="00C52F4A"/>
    <w:rsid w:val="00C54B59"/>
    <w:rsid w:val="00C557B9"/>
    <w:rsid w:val="00C61B7B"/>
    <w:rsid w:val="00C6279A"/>
    <w:rsid w:val="00C81FDE"/>
    <w:rsid w:val="00C850FB"/>
    <w:rsid w:val="00C90216"/>
    <w:rsid w:val="00C90D0F"/>
    <w:rsid w:val="00C97449"/>
    <w:rsid w:val="00C9763B"/>
    <w:rsid w:val="00C97C68"/>
    <w:rsid w:val="00CA1619"/>
    <w:rsid w:val="00CA28C1"/>
    <w:rsid w:val="00CA489D"/>
    <w:rsid w:val="00CA7297"/>
    <w:rsid w:val="00CB1BF5"/>
    <w:rsid w:val="00CB30CA"/>
    <w:rsid w:val="00CC2146"/>
    <w:rsid w:val="00CD055B"/>
    <w:rsid w:val="00CE4D9D"/>
    <w:rsid w:val="00CE79B4"/>
    <w:rsid w:val="00CF3572"/>
    <w:rsid w:val="00D003B7"/>
    <w:rsid w:val="00D00C66"/>
    <w:rsid w:val="00D03342"/>
    <w:rsid w:val="00D03628"/>
    <w:rsid w:val="00D0707E"/>
    <w:rsid w:val="00D109DD"/>
    <w:rsid w:val="00D1308E"/>
    <w:rsid w:val="00D134AD"/>
    <w:rsid w:val="00D13E8F"/>
    <w:rsid w:val="00D2335C"/>
    <w:rsid w:val="00D24151"/>
    <w:rsid w:val="00D2419F"/>
    <w:rsid w:val="00D24217"/>
    <w:rsid w:val="00D26FD2"/>
    <w:rsid w:val="00D27629"/>
    <w:rsid w:val="00D33464"/>
    <w:rsid w:val="00D341CC"/>
    <w:rsid w:val="00D40025"/>
    <w:rsid w:val="00D630C5"/>
    <w:rsid w:val="00D63323"/>
    <w:rsid w:val="00D63A77"/>
    <w:rsid w:val="00D65C4F"/>
    <w:rsid w:val="00D66850"/>
    <w:rsid w:val="00D72CAE"/>
    <w:rsid w:val="00D756A2"/>
    <w:rsid w:val="00D80EB4"/>
    <w:rsid w:val="00D83052"/>
    <w:rsid w:val="00D94F3D"/>
    <w:rsid w:val="00D95B78"/>
    <w:rsid w:val="00DA3E50"/>
    <w:rsid w:val="00DA59CA"/>
    <w:rsid w:val="00DB24F2"/>
    <w:rsid w:val="00DB25EA"/>
    <w:rsid w:val="00DB4443"/>
    <w:rsid w:val="00DB71AE"/>
    <w:rsid w:val="00DC064D"/>
    <w:rsid w:val="00DC2775"/>
    <w:rsid w:val="00DD1570"/>
    <w:rsid w:val="00DE4E78"/>
    <w:rsid w:val="00DF1164"/>
    <w:rsid w:val="00DF30E6"/>
    <w:rsid w:val="00DF7FF4"/>
    <w:rsid w:val="00E0127B"/>
    <w:rsid w:val="00E02FAE"/>
    <w:rsid w:val="00E04261"/>
    <w:rsid w:val="00E06D4E"/>
    <w:rsid w:val="00E07F59"/>
    <w:rsid w:val="00E16071"/>
    <w:rsid w:val="00E20C47"/>
    <w:rsid w:val="00E25C0C"/>
    <w:rsid w:val="00E2627D"/>
    <w:rsid w:val="00E26F9F"/>
    <w:rsid w:val="00E3290E"/>
    <w:rsid w:val="00E3661B"/>
    <w:rsid w:val="00E603DA"/>
    <w:rsid w:val="00E667EC"/>
    <w:rsid w:val="00E72868"/>
    <w:rsid w:val="00E7356B"/>
    <w:rsid w:val="00E76276"/>
    <w:rsid w:val="00E76EC6"/>
    <w:rsid w:val="00E7739E"/>
    <w:rsid w:val="00E818CB"/>
    <w:rsid w:val="00E86FDE"/>
    <w:rsid w:val="00E940E1"/>
    <w:rsid w:val="00E95186"/>
    <w:rsid w:val="00EA28AC"/>
    <w:rsid w:val="00EA6245"/>
    <w:rsid w:val="00EB4ABB"/>
    <w:rsid w:val="00EC0CAA"/>
    <w:rsid w:val="00EC1736"/>
    <w:rsid w:val="00EC46F6"/>
    <w:rsid w:val="00EC72CA"/>
    <w:rsid w:val="00ED1DA4"/>
    <w:rsid w:val="00ED4EFD"/>
    <w:rsid w:val="00ED5509"/>
    <w:rsid w:val="00ED5982"/>
    <w:rsid w:val="00EE1786"/>
    <w:rsid w:val="00EE1B0D"/>
    <w:rsid w:val="00EE4107"/>
    <w:rsid w:val="00EE6E27"/>
    <w:rsid w:val="00EF176B"/>
    <w:rsid w:val="00EF1A73"/>
    <w:rsid w:val="00EF2884"/>
    <w:rsid w:val="00EF2BFB"/>
    <w:rsid w:val="00EF32F7"/>
    <w:rsid w:val="00EF35C3"/>
    <w:rsid w:val="00EF56AC"/>
    <w:rsid w:val="00F005A1"/>
    <w:rsid w:val="00F01081"/>
    <w:rsid w:val="00F12211"/>
    <w:rsid w:val="00F148B2"/>
    <w:rsid w:val="00F15E44"/>
    <w:rsid w:val="00F2743A"/>
    <w:rsid w:val="00F35922"/>
    <w:rsid w:val="00F35DFD"/>
    <w:rsid w:val="00F40692"/>
    <w:rsid w:val="00F41AA1"/>
    <w:rsid w:val="00F50FA0"/>
    <w:rsid w:val="00F573D1"/>
    <w:rsid w:val="00F61340"/>
    <w:rsid w:val="00F6274B"/>
    <w:rsid w:val="00F627BF"/>
    <w:rsid w:val="00F658C3"/>
    <w:rsid w:val="00F66C33"/>
    <w:rsid w:val="00F67878"/>
    <w:rsid w:val="00F71968"/>
    <w:rsid w:val="00F75E81"/>
    <w:rsid w:val="00F771DB"/>
    <w:rsid w:val="00F8517D"/>
    <w:rsid w:val="00F87FD6"/>
    <w:rsid w:val="00F953F2"/>
    <w:rsid w:val="00F976DC"/>
    <w:rsid w:val="00FA66A4"/>
    <w:rsid w:val="00FB3FE5"/>
    <w:rsid w:val="00FC496C"/>
    <w:rsid w:val="00FC7DA3"/>
    <w:rsid w:val="00FD4D2E"/>
    <w:rsid w:val="00FD5135"/>
    <w:rsid w:val="00FD77A6"/>
    <w:rsid w:val="00FD7A8E"/>
    <w:rsid w:val="00FE02C7"/>
    <w:rsid w:val="00FE040C"/>
    <w:rsid w:val="00FE111C"/>
    <w:rsid w:val="00FE1D41"/>
    <w:rsid w:val="00FE2315"/>
    <w:rsid w:val="00FE3A45"/>
    <w:rsid w:val="00FF3A3C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C7C9"/>
  <w15:chartTrackingRefBased/>
  <w15:docId w15:val="{1E6E26E3-EB2A-44D0-A03F-CE71709A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5464-56F5-4F18-9E23-4FE06873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Milovanovic-Mojsilovic</dc:creator>
  <cp:keywords/>
  <dc:description/>
  <cp:lastModifiedBy>ELECTUS</cp:lastModifiedBy>
  <cp:revision>2</cp:revision>
  <cp:lastPrinted>2026-03-03T08:20:00Z</cp:lastPrinted>
  <dcterms:created xsi:type="dcterms:W3CDTF">2026-03-05T07:53:00Z</dcterms:created>
  <dcterms:modified xsi:type="dcterms:W3CDTF">2026-03-05T07:53:00Z</dcterms:modified>
</cp:coreProperties>
</file>